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F9A" w:rsidRPr="001B6C10" w:rsidRDefault="00AD19DD" w:rsidP="005B6F9A">
      <w:pPr>
        <w:jc w:val="center"/>
        <w:rPr>
          <w:sz w:val="28"/>
        </w:rPr>
      </w:pPr>
      <w:r>
        <w:rPr>
          <w:b/>
          <w:sz w:val="28"/>
        </w:rPr>
        <w:t xml:space="preserve">Научный семинар </w:t>
      </w:r>
      <w:r w:rsidR="005B6F9A" w:rsidRPr="001B6C10">
        <w:rPr>
          <w:b/>
          <w:sz w:val="28"/>
        </w:rPr>
        <w:t>«Археография</w:t>
      </w:r>
      <w:r w:rsidR="00940DDF">
        <w:rPr>
          <w:b/>
          <w:sz w:val="28"/>
        </w:rPr>
        <w:t xml:space="preserve"> книжных памятников</w:t>
      </w:r>
      <w:r w:rsidR="005B6F9A" w:rsidRPr="001B6C10">
        <w:rPr>
          <w:b/>
          <w:sz w:val="28"/>
        </w:rPr>
        <w:t xml:space="preserve"> и источниковедение литературы</w:t>
      </w:r>
      <w:r w:rsidR="00940DDF">
        <w:rPr>
          <w:b/>
          <w:sz w:val="28"/>
        </w:rPr>
        <w:t xml:space="preserve"> и языка</w:t>
      </w:r>
      <w:r w:rsidR="005B6F9A" w:rsidRPr="001B6C10">
        <w:rPr>
          <w:b/>
          <w:sz w:val="28"/>
        </w:rPr>
        <w:t>»</w:t>
      </w:r>
      <w:r>
        <w:rPr>
          <w:b/>
          <w:sz w:val="28"/>
        </w:rPr>
        <w:t xml:space="preserve"> </w:t>
      </w:r>
      <w:r w:rsidRPr="00AD19DD">
        <w:rPr>
          <w:sz w:val="28"/>
        </w:rPr>
        <w:t>(</w:t>
      </w:r>
      <w:r>
        <w:rPr>
          <w:sz w:val="28"/>
        </w:rPr>
        <w:t>29–30 октября)</w:t>
      </w:r>
    </w:p>
    <w:p w:rsidR="00940DDF" w:rsidRDefault="00940DDF">
      <w:pPr>
        <w:rPr>
          <w:sz w:val="28"/>
        </w:rPr>
      </w:pPr>
    </w:p>
    <w:p w:rsidR="00AD19DD" w:rsidRDefault="00AD19DD">
      <w:pPr>
        <w:rPr>
          <w:sz w:val="28"/>
        </w:rPr>
      </w:pPr>
      <w:r>
        <w:rPr>
          <w:b/>
          <w:sz w:val="28"/>
        </w:rPr>
        <w:t xml:space="preserve">Дата, время: </w:t>
      </w:r>
      <w:r>
        <w:rPr>
          <w:sz w:val="28"/>
        </w:rPr>
        <w:t>29–30 октября, 11.00</w:t>
      </w:r>
    </w:p>
    <w:p w:rsidR="00AD19DD" w:rsidRDefault="00AD19DD">
      <w:pPr>
        <w:rPr>
          <w:b/>
          <w:sz w:val="28"/>
        </w:rPr>
      </w:pPr>
    </w:p>
    <w:p w:rsidR="00AD19DD" w:rsidRDefault="00AD19DD">
      <w:pPr>
        <w:rPr>
          <w:sz w:val="28"/>
        </w:rPr>
      </w:pPr>
      <w:r w:rsidRPr="00AD19DD">
        <w:rPr>
          <w:b/>
          <w:sz w:val="28"/>
        </w:rPr>
        <w:t>Место проведения</w:t>
      </w:r>
      <w:r>
        <w:rPr>
          <w:sz w:val="28"/>
        </w:rPr>
        <w:t>: Новосибирский государственный университет (Пирогова, 1), ауд. 2422</w:t>
      </w:r>
    </w:p>
    <w:p w:rsidR="00AD19DD" w:rsidRDefault="00AD19DD">
      <w:pPr>
        <w:rPr>
          <w:b/>
          <w:sz w:val="28"/>
        </w:rPr>
      </w:pPr>
    </w:p>
    <w:p w:rsidR="00AD19DD" w:rsidRPr="00AD19DD" w:rsidRDefault="00AD19DD">
      <w:pPr>
        <w:rPr>
          <w:b/>
          <w:sz w:val="28"/>
        </w:rPr>
      </w:pPr>
      <w:r w:rsidRPr="00AD19DD">
        <w:rPr>
          <w:b/>
          <w:sz w:val="28"/>
        </w:rPr>
        <w:t>Программа</w:t>
      </w:r>
    </w:p>
    <w:p w:rsidR="005B6F9A" w:rsidRPr="00932732" w:rsidRDefault="00932732">
      <w:pPr>
        <w:rPr>
          <w:b/>
          <w:sz w:val="28"/>
        </w:rPr>
      </w:pPr>
      <w:r w:rsidRPr="00932732">
        <w:rPr>
          <w:b/>
          <w:sz w:val="28"/>
        </w:rPr>
        <w:t>29 октября</w:t>
      </w:r>
      <w:r w:rsidR="00940DDF">
        <w:rPr>
          <w:b/>
          <w:sz w:val="28"/>
        </w:rPr>
        <w:t xml:space="preserve">, 11.00, ауд. 2422 </w:t>
      </w:r>
    </w:p>
    <w:p w:rsidR="00932732" w:rsidRPr="001B6C10" w:rsidRDefault="00932732">
      <w:pPr>
        <w:rPr>
          <w:sz w:val="28"/>
        </w:rPr>
      </w:pPr>
    </w:p>
    <w:p w:rsidR="005B6F9A" w:rsidRPr="001B6C10" w:rsidRDefault="005B6F9A" w:rsidP="00940DDF">
      <w:pPr>
        <w:numPr>
          <w:ilvl w:val="0"/>
          <w:numId w:val="1"/>
        </w:numPr>
        <w:spacing w:after="120"/>
        <w:jc w:val="both"/>
        <w:rPr>
          <w:sz w:val="28"/>
        </w:rPr>
      </w:pPr>
      <w:r w:rsidRPr="001B6C10">
        <w:rPr>
          <w:b/>
          <w:sz w:val="28"/>
        </w:rPr>
        <w:t>Дергачева-Скоп</w:t>
      </w:r>
      <w:r w:rsidR="0021057A">
        <w:rPr>
          <w:b/>
          <w:sz w:val="28"/>
        </w:rPr>
        <w:t> </w:t>
      </w:r>
      <w:r w:rsidRPr="001B6C10">
        <w:rPr>
          <w:b/>
          <w:sz w:val="28"/>
        </w:rPr>
        <w:t>Е.</w:t>
      </w:r>
      <w:r w:rsidR="0021057A">
        <w:rPr>
          <w:b/>
          <w:sz w:val="28"/>
        </w:rPr>
        <w:t> </w:t>
      </w:r>
      <w:r w:rsidRPr="001B6C10">
        <w:rPr>
          <w:b/>
          <w:sz w:val="28"/>
        </w:rPr>
        <w:t>И.</w:t>
      </w:r>
      <w:r w:rsidRPr="001B6C10">
        <w:rPr>
          <w:sz w:val="28"/>
        </w:rPr>
        <w:t xml:space="preserve"> «Археографическое открытие Сибири»</w:t>
      </w:r>
      <w:r w:rsidR="003278A7">
        <w:rPr>
          <w:sz w:val="28"/>
        </w:rPr>
        <w:t>: история и современность</w:t>
      </w:r>
    </w:p>
    <w:p w:rsidR="00940DDF" w:rsidRDefault="00940DDF" w:rsidP="00940DDF">
      <w:pPr>
        <w:numPr>
          <w:ilvl w:val="0"/>
          <w:numId w:val="1"/>
        </w:numPr>
        <w:spacing w:after="120"/>
        <w:jc w:val="both"/>
        <w:rPr>
          <w:b/>
          <w:sz w:val="28"/>
        </w:rPr>
      </w:pPr>
      <w:r w:rsidRPr="001B6C10">
        <w:rPr>
          <w:b/>
          <w:sz w:val="28"/>
        </w:rPr>
        <w:t>Панин Л. Г.</w:t>
      </w:r>
      <w:r>
        <w:rPr>
          <w:b/>
          <w:sz w:val="28"/>
        </w:rPr>
        <w:t xml:space="preserve"> </w:t>
      </w:r>
      <w:r w:rsidRPr="004A25CA">
        <w:rPr>
          <w:sz w:val="28"/>
        </w:rPr>
        <w:t>Разговорные тенденции в языке церковнославянского памятника</w:t>
      </w:r>
      <w:r>
        <w:rPr>
          <w:sz w:val="28"/>
        </w:rPr>
        <w:t>: к проблеме атрибуции</w:t>
      </w:r>
    </w:p>
    <w:p w:rsidR="000621A1" w:rsidRPr="001B6C10" w:rsidRDefault="000621A1" w:rsidP="00940DDF">
      <w:pPr>
        <w:numPr>
          <w:ilvl w:val="0"/>
          <w:numId w:val="1"/>
        </w:numPr>
        <w:spacing w:after="120"/>
        <w:jc w:val="both"/>
        <w:rPr>
          <w:sz w:val="28"/>
        </w:rPr>
      </w:pPr>
      <w:r w:rsidRPr="001B6C10">
        <w:rPr>
          <w:b/>
          <w:sz w:val="28"/>
        </w:rPr>
        <w:t xml:space="preserve">Бородихин А. Ю. </w:t>
      </w:r>
      <w:r w:rsidR="002852F6" w:rsidRPr="002852F6">
        <w:rPr>
          <w:sz w:val="28"/>
        </w:rPr>
        <w:t xml:space="preserve">Вопросы и ответы Анастасия </w:t>
      </w:r>
      <w:proofErr w:type="spellStart"/>
      <w:r w:rsidR="002852F6" w:rsidRPr="002852F6">
        <w:rPr>
          <w:sz w:val="28"/>
        </w:rPr>
        <w:t>Синаита</w:t>
      </w:r>
      <w:proofErr w:type="spellEnd"/>
      <w:r w:rsidR="002852F6" w:rsidRPr="002852F6">
        <w:rPr>
          <w:sz w:val="28"/>
        </w:rPr>
        <w:t xml:space="preserve">, автограф Арсения Грека, </w:t>
      </w:r>
      <w:proofErr w:type="spellStart"/>
      <w:r w:rsidR="002852F6" w:rsidRPr="002852F6">
        <w:rPr>
          <w:sz w:val="28"/>
        </w:rPr>
        <w:t>Часословец</w:t>
      </w:r>
      <w:proofErr w:type="spellEnd"/>
      <w:r w:rsidR="002852F6" w:rsidRPr="002852F6">
        <w:rPr>
          <w:sz w:val="28"/>
        </w:rPr>
        <w:t xml:space="preserve"> Петра </w:t>
      </w:r>
      <w:proofErr w:type="spellStart"/>
      <w:r w:rsidR="002852F6" w:rsidRPr="002852F6">
        <w:rPr>
          <w:sz w:val="28"/>
        </w:rPr>
        <w:t>Мстиславца</w:t>
      </w:r>
      <w:proofErr w:type="spellEnd"/>
      <w:r w:rsidR="002852F6" w:rsidRPr="002852F6">
        <w:rPr>
          <w:sz w:val="28"/>
        </w:rPr>
        <w:t xml:space="preserve"> и другие результаты археографических разысканий последних лет</w:t>
      </w:r>
    </w:p>
    <w:p w:rsidR="005B6F9A" w:rsidRPr="002852F6" w:rsidRDefault="005B6F9A" w:rsidP="00940DDF">
      <w:pPr>
        <w:numPr>
          <w:ilvl w:val="0"/>
          <w:numId w:val="1"/>
        </w:numPr>
        <w:spacing w:after="120"/>
        <w:jc w:val="both"/>
        <w:rPr>
          <w:sz w:val="28"/>
        </w:rPr>
      </w:pPr>
      <w:r w:rsidRPr="001B6C10">
        <w:rPr>
          <w:b/>
          <w:sz w:val="28"/>
        </w:rPr>
        <w:t xml:space="preserve">Бородихин А. Ю., Юдин А. А., Шилова И. А. </w:t>
      </w:r>
      <w:r w:rsidR="002852F6" w:rsidRPr="002852F6">
        <w:rPr>
          <w:sz w:val="28"/>
        </w:rPr>
        <w:t>Итоги камеральной археографической работы в Научной библиотеке Хабаровской духовной семинарии</w:t>
      </w:r>
    </w:p>
    <w:p w:rsidR="005B6F9A" w:rsidRPr="001B6C10" w:rsidRDefault="005B6F9A" w:rsidP="00940DDF">
      <w:pPr>
        <w:numPr>
          <w:ilvl w:val="0"/>
          <w:numId w:val="1"/>
        </w:numPr>
        <w:spacing w:after="120"/>
        <w:jc w:val="both"/>
        <w:rPr>
          <w:sz w:val="28"/>
        </w:rPr>
      </w:pPr>
      <w:r w:rsidRPr="001B6C10">
        <w:rPr>
          <w:b/>
          <w:sz w:val="28"/>
        </w:rPr>
        <w:t xml:space="preserve">Подопригора В. В., Коваленко А. Н. </w:t>
      </w:r>
      <w:r w:rsidR="00CD2D20" w:rsidRPr="001B6C10">
        <w:rPr>
          <w:sz w:val="28"/>
        </w:rPr>
        <w:t>Рукописные и старопечатные книги Церковно-исто</w:t>
      </w:r>
      <w:r w:rsidR="003278A7">
        <w:rPr>
          <w:sz w:val="28"/>
        </w:rPr>
        <w:t>р</w:t>
      </w:r>
      <w:r w:rsidR="00CD2D20" w:rsidRPr="001B6C10">
        <w:rPr>
          <w:sz w:val="28"/>
        </w:rPr>
        <w:t>ического музея Новосибирской епархии</w:t>
      </w:r>
      <w:r w:rsidR="000621A1" w:rsidRPr="001B6C10">
        <w:rPr>
          <w:sz w:val="28"/>
        </w:rPr>
        <w:t xml:space="preserve"> Русской православной церкви</w:t>
      </w:r>
    </w:p>
    <w:p w:rsidR="00A40006" w:rsidRPr="001B6C10" w:rsidRDefault="00A40006" w:rsidP="00940DDF">
      <w:pPr>
        <w:numPr>
          <w:ilvl w:val="0"/>
          <w:numId w:val="1"/>
        </w:numPr>
        <w:spacing w:after="120"/>
        <w:jc w:val="both"/>
        <w:rPr>
          <w:sz w:val="28"/>
        </w:rPr>
      </w:pPr>
      <w:r w:rsidRPr="001B6C10">
        <w:rPr>
          <w:b/>
          <w:sz w:val="28"/>
        </w:rPr>
        <w:t>Юдин А. А.</w:t>
      </w:r>
      <w:r w:rsidRPr="001B6C10">
        <w:rPr>
          <w:sz w:val="28"/>
        </w:rPr>
        <w:t xml:space="preserve"> Новые материалы по Азбуковнику: источниковедческий аспект</w:t>
      </w:r>
    </w:p>
    <w:p w:rsidR="00B7526C" w:rsidRPr="00B7526C" w:rsidRDefault="00A40006" w:rsidP="00940DDF">
      <w:pPr>
        <w:numPr>
          <w:ilvl w:val="0"/>
          <w:numId w:val="1"/>
        </w:numPr>
        <w:spacing w:after="120"/>
        <w:jc w:val="both"/>
        <w:rPr>
          <w:b/>
          <w:sz w:val="28"/>
        </w:rPr>
      </w:pPr>
      <w:r w:rsidRPr="001B6C10">
        <w:rPr>
          <w:b/>
          <w:sz w:val="28"/>
        </w:rPr>
        <w:t xml:space="preserve">Илюшечкина Т. Н. </w:t>
      </w:r>
      <w:r w:rsidR="00B7526C" w:rsidRPr="00B7526C">
        <w:rPr>
          <w:sz w:val="28"/>
        </w:rPr>
        <w:t>«</w:t>
      </w:r>
      <w:r w:rsidR="00B7526C" w:rsidRPr="00B7526C">
        <w:rPr>
          <w:color w:val="222222"/>
          <w:sz w:val="28"/>
          <w:szCs w:val="28"/>
        </w:rPr>
        <w:t>Описание Китайского государства</w:t>
      </w:r>
      <w:r w:rsidR="00B7526C">
        <w:rPr>
          <w:color w:val="222222"/>
          <w:sz w:val="28"/>
          <w:szCs w:val="28"/>
        </w:rPr>
        <w:t xml:space="preserve">» </w:t>
      </w:r>
      <w:r w:rsidR="00B7526C" w:rsidRPr="00B7526C">
        <w:rPr>
          <w:color w:val="222222"/>
          <w:sz w:val="28"/>
          <w:szCs w:val="28"/>
        </w:rPr>
        <w:t xml:space="preserve">Николая Спафария как источник избыточных чтений немецкого перевода  </w:t>
      </w:r>
      <w:r w:rsidR="00B7526C">
        <w:rPr>
          <w:color w:val="222222"/>
          <w:sz w:val="28"/>
          <w:szCs w:val="28"/>
        </w:rPr>
        <w:t>«</w:t>
      </w:r>
      <w:r w:rsidR="00B7526C" w:rsidRPr="00B7526C">
        <w:rPr>
          <w:color w:val="222222"/>
          <w:sz w:val="28"/>
          <w:szCs w:val="28"/>
        </w:rPr>
        <w:t>Описания Сибири</w:t>
      </w:r>
      <w:r w:rsidR="00B7526C">
        <w:rPr>
          <w:color w:val="222222"/>
          <w:sz w:val="28"/>
          <w:szCs w:val="28"/>
        </w:rPr>
        <w:t xml:space="preserve">» </w:t>
      </w:r>
      <w:r w:rsidR="00B7526C" w:rsidRPr="00B7526C">
        <w:rPr>
          <w:color w:val="222222"/>
          <w:sz w:val="28"/>
          <w:szCs w:val="28"/>
        </w:rPr>
        <w:t>Никифора Венюкова</w:t>
      </w:r>
    </w:p>
    <w:p w:rsidR="00B7526C" w:rsidRPr="00B7526C" w:rsidRDefault="00B7526C" w:rsidP="00940DDF">
      <w:pPr>
        <w:numPr>
          <w:ilvl w:val="0"/>
          <w:numId w:val="1"/>
        </w:numPr>
        <w:spacing w:after="120"/>
        <w:jc w:val="both"/>
        <w:rPr>
          <w:b/>
          <w:sz w:val="28"/>
        </w:rPr>
      </w:pPr>
      <w:proofErr w:type="spellStart"/>
      <w:r w:rsidRPr="00B7526C">
        <w:rPr>
          <w:b/>
          <w:sz w:val="28"/>
        </w:rPr>
        <w:t>Долгушин</w:t>
      </w:r>
      <w:proofErr w:type="spellEnd"/>
      <w:r w:rsidRPr="00B7526C">
        <w:rPr>
          <w:b/>
          <w:sz w:val="28"/>
        </w:rPr>
        <w:t xml:space="preserve"> Д. В. </w:t>
      </w:r>
      <w:r w:rsidRPr="00B7526C">
        <w:rPr>
          <w:sz w:val="28"/>
          <w:szCs w:val="28"/>
          <w:shd w:val="clear" w:color="auto" w:fill="FFFFFF"/>
        </w:rPr>
        <w:t>Дневники О. И. и М. В. Орловых-Давыдовых как исторический источник</w:t>
      </w:r>
    </w:p>
    <w:p w:rsidR="005B6F9A" w:rsidRPr="001B6C10" w:rsidRDefault="005B6F9A" w:rsidP="001561E3">
      <w:pPr>
        <w:spacing w:after="120"/>
        <w:rPr>
          <w:sz w:val="28"/>
        </w:rPr>
      </w:pPr>
    </w:p>
    <w:p w:rsidR="005B6F9A" w:rsidRPr="001B6C10" w:rsidRDefault="00932732" w:rsidP="001561E3">
      <w:pPr>
        <w:spacing w:after="120"/>
        <w:rPr>
          <w:sz w:val="28"/>
        </w:rPr>
      </w:pPr>
      <w:r>
        <w:rPr>
          <w:b/>
          <w:sz w:val="28"/>
        </w:rPr>
        <w:t>30</w:t>
      </w:r>
      <w:r w:rsidRPr="00932732">
        <w:rPr>
          <w:b/>
          <w:sz w:val="28"/>
        </w:rPr>
        <w:t xml:space="preserve"> октября</w:t>
      </w:r>
      <w:r w:rsidR="00940DDF">
        <w:rPr>
          <w:b/>
          <w:sz w:val="28"/>
        </w:rPr>
        <w:t>, 11.00, ауд. 2422</w:t>
      </w:r>
    </w:p>
    <w:p w:rsidR="00621FBE" w:rsidRPr="001B6C10" w:rsidRDefault="00621FBE" w:rsidP="00940DDF">
      <w:pPr>
        <w:numPr>
          <w:ilvl w:val="0"/>
          <w:numId w:val="2"/>
        </w:numPr>
        <w:spacing w:after="120"/>
        <w:jc w:val="both"/>
        <w:rPr>
          <w:b/>
          <w:sz w:val="28"/>
        </w:rPr>
      </w:pPr>
      <w:r w:rsidRPr="001B6C10">
        <w:rPr>
          <w:b/>
          <w:sz w:val="28"/>
        </w:rPr>
        <w:t>Щеглова О. Г.</w:t>
      </w:r>
      <w:r>
        <w:rPr>
          <w:b/>
          <w:sz w:val="28"/>
        </w:rPr>
        <w:t xml:space="preserve"> </w:t>
      </w:r>
      <w:r w:rsidRPr="00794D7B">
        <w:rPr>
          <w:sz w:val="28"/>
        </w:rPr>
        <w:t xml:space="preserve">О структурных особенностях редакций </w:t>
      </w:r>
      <w:proofErr w:type="spellStart"/>
      <w:r w:rsidRPr="00794D7B">
        <w:rPr>
          <w:sz w:val="28"/>
        </w:rPr>
        <w:t>Стишного</w:t>
      </w:r>
      <w:proofErr w:type="spellEnd"/>
      <w:r w:rsidRPr="00794D7B">
        <w:rPr>
          <w:sz w:val="28"/>
        </w:rPr>
        <w:t xml:space="preserve"> Пролога (</w:t>
      </w:r>
      <w:r>
        <w:rPr>
          <w:sz w:val="28"/>
        </w:rPr>
        <w:t>источниковедческий аспект</w:t>
      </w:r>
      <w:r w:rsidRPr="00794D7B">
        <w:rPr>
          <w:sz w:val="28"/>
        </w:rPr>
        <w:t>)</w:t>
      </w:r>
    </w:p>
    <w:p w:rsidR="00940DDF" w:rsidRPr="00794D7B" w:rsidRDefault="00940DDF" w:rsidP="00940DDF">
      <w:pPr>
        <w:numPr>
          <w:ilvl w:val="0"/>
          <w:numId w:val="2"/>
        </w:numPr>
        <w:spacing w:after="120"/>
        <w:jc w:val="both"/>
        <w:rPr>
          <w:sz w:val="28"/>
        </w:rPr>
      </w:pPr>
      <w:r w:rsidRPr="001B6C10">
        <w:rPr>
          <w:b/>
          <w:sz w:val="28"/>
        </w:rPr>
        <w:t xml:space="preserve">Шилова И. А. </w:t>
      </w:r>
      <w:r>
        <w:rPr>
          <w:b/>
          <w:sz w:val="28"/>
        </w:rPr>
        <w:t>«</w:t>
      </w:r>
      <w:r w:rsidRPr="00794D7B">
        <w:rPr>
          <w:sz w:val="28"/>
          <w:szCs w:val="28"/>
        </w:rPr>
        <w:t xml:space="preserve">Поучение в неделю </w:t>
      </w:r>
      <w:r>
        <w:rPr>
          <w:sz w:val="28"/>
          <w:szCs w:val="28"/>
        </w:rPr>
        <w:t>Ц</w:t>
      </w:r>
      <w:r w:rsidRPr="00794D7B">
        <w:rPr>
          <w:sz w:val="28"/>
          <w:szCs w:val="28"/>
        </w:rPr>
        <w:t>ветную</w:t>
      </w:r>
      <w:r>
        <w:rPr>
          <w:sz w:val="28"/>
          <w:szCs w:val="28"/>
        </w:rPr>
        <w:t>» Иоанна Ростовского: к проблеме атрибуции</w:t>
      </w:r>
    </w:p>
    <w:p w:rsidR="00940DDF" w:rsidRPr="00B7526C" w:rsidRDefault="00940DDF" w:rsidP="00940DDF">
      <w:pPr>
        <w:numPr>
          <w:ilvl w:val="0"/>
          <w:numId w:val="2"/>
        </w:numPr>
        <w:spacing w:after="120"/>
        <w:jc w:val="both"/>
        <w:rPr>
          <w:b/>
          <w:sz w:val="28"/>
        </w:rPr>
      </w:pPr>
      <w:r w:rsidRPr="001B6C10">
        <w:rPr>
          <w:b/>
          <w:sz w:val="28"/>
        </w:rPr>
        <w:t>Коваленко А. Н.</w:t>
      </w:r>
      <w:r>
        <w:rPr>
          <w:b/>
          <w:sz w:val="28"/>
        </w:rPr>
        <w:t xml:space="preserve"> </w:t>
      </w:r>
      <w:r>
        <w:rPr>
          <w:sz w:val="28"/>
        </w:rPr>
        <w:t xml:space="preserve">Литературное окружение «Слова о звезде </w:t>
      </w:r>
      <w:proofErr w:type="spellStart"/>
      <w:r>
        <w:rPr>
          <w:sz w:val="28"/>
        </w:rPr>
        <w:t>Ираньи</w:t>
      </w:r>
      <w:proofErr w:type="spellEnd"/>
      <w:r>
        <w:rPr>
          <w:sz w:val="28"/>
        </w:rPr>
        <w:t>» в </w:t>
      </w:r>
      <w:r w:rsidRPr="00B7526C">
        <w:rPr>
          <w:sz w:val="28"/>
        </w:rPr>
        <w:t>рукописных сборниках XV–XVII веков.</w:t>
      </w:r>
    </w:p>
    <w:p w:rsidR="00940DDF" w:rsidRPr="00B7526C" w:rsidRDefault="00940DDF" w:rsidP="00940DDF">
      <w:pPr>
        <w:numPr>
          <w:ilvl w:val="0"/>
          <w:numId w:val="2"/>
        </w:numPr>
        <w:spacing w:after="120"/>
        <w:jc w:val="both"/>
        <w:rPr>
          <w:b/>
          <w:sz w:val="28"/>
        </w:rPr>
      </w:pPr>
      <w:r>
        <w:rPr>
          <w:b/>
          <w:sz w:val="28"/>
        </w:rPr>
        <w:lastRenderedPageBreak/>
        <w:t xml:space="preserve">Зуева А. И. </w:t>
      </w:r>
      <w:r w:rsidRPr="00AD1C4F">
        <w:rPr>
          <w:sz w:val="28"/>
        </w:rPr>
        <w:t>«Сказани</w:t>
      </w:r>
      <w:r>
        <w:rPr>
          <w:sz w:val="28"/>
        </w:rPr>
        <w:t>е</w:t>
      </w:r>
      <w:r w:rsidRPr="00AD1C4F">
        <w:rPr>
          <w:sz w:val="28"/>
        </w:rPr>
        <w:t xml:space="preserve"> о битве</w:t>
      </w:r>
      <w:r>
        <w:rPr>
          <w:sz w:val="28"/>
        </w:rPr>
        <w:t xml:space="preserve"> </w:t>
      </w:r>
      <w:proofErr w:type="spellStart"/>
      <w:r>
        <w:rPr>
          <w:sz w:val="28"/>
        </w:rPr>
        <w:t>суздальцев</w:t>
      </w:r>
      <w:proofErr w:type="spellEnd"/>
      <w:r>
        <w:rPr>
          <w:sz w:val="28"/>
        </w:rPr>
        <w:t xml:space="preserve"> с новгородцами</w:t>
      </w:r>
      <w:r w:rsidRPr="00AD1C4F">
        <w:rPr>
          <w:sz w:val="28"/>
        </w:rPr>
        <w:t>»: рукописные и иконописные редакции</w:t>
      </w:r>
    </w:p>
    <w:p w:rsidR="00940DDF" w:rsidRPr="001B6C10" w:rsidRDefault="00940DDF" w:rsidP="00940DDF">
      <w:pPr>
        <w:numPr>
          <w:ilvl w:val="0"/>
          <w:numId w:val="2"/>
        </w:numPr>
        <w:spacing w:after="120"/>
        <w:jc w:val="both"/>
        <w:rPr>
          <w:b/>
          <w:sz w:val="28"/>
        </w:rPr>
      </w:pPr>
      <w:r w:rsidRPr="001B6C10">
        <w:rPr>
          <w:b/>
          <w:sz w:val="28"/>
        </w:rPr>
        <w:t xml:space="preserve">Турук Е. А. </w:t>
      </w:r>
      <w:r>
        <w:rPr>
          <w:sz w:val="28"/>
        </w:rPr>
        <w:t xml:space="preserve">К вопросу об </w:t>
      </w:r>
      <w:proofErr w:type="spellStart"/>
      <w:r>
        <w:rPr>
          <w:sz w:val="28"/>
        </w:rPr>
        <w:t>Иоанновской</w:t>
      </w:r>
      <w:proofErr w:type="spellEnd"/>
      <w:r>
        <w:rPr>
          <w:sz w:val="28"/>
        </w:rPr>
        <w:t xml:space="preserve"> редакции Киево-Печерского патерика</w:t>
      </w:r>
    </w:p>
    <w:p w:rsidR="00940DDF" w:rsidRPr="001B6C10" w:rsidRDefault="00940DDF" w:rsidP="00940DDF">
      <w:pPr>
        <w:numPr>
          <w:ilvl w:val="0"/>
          <w:numId w:val="2"/>
        </w:numPr>
        <w:spacing w:after="120"/>
        <w:jc w:val="both"/>
        <w:rPr>
          <w:b/>
          <w:sz w:val="28"/>
        </w:rPr>
      </w:pPr>
      <w:r w:rsidRPr="001B6C10">
        <w:rPr>
          <w:b/>
          <w:sz w:val="28"/>
        </w:rPr>
        <w:t xml:space="preserve">Мельничук В. А. </w:t>
      </w:r>
      <w:r>
        <w:rPr>
          <w:sz w:val="28"/>
        </w:rPr>
        <w:t xml:space="preserve">Женские образы XIII–XIV вв. в Степенной книге </w:t>
      </w:r>
    </w:p>
    <w:p w:rsidR="00B7526C" w:rsidRPr="00B7526C" w:rsidRDefault="00CD2D20" w:rsidP="00940DDF">
      <w:pPr>
        <w:numPr>
          <w:ilvl w:val="0"/>
          <w:numId w:val="2"/>
        </w:numPr>
        <w:spacing w:after="120"/>
        <w:jc w:val="both"/>
        <w:rPr>
          <w:b/>
          <w:sz w:val="28"/>
        </w:rPr>
      </w:pPr>
      <w:proofErr w:type="gramStart"/>
      <w:r w:rsidRPr="00B7526C">
        <w:rPr>
          <w:b/>
          <w:sz w:val="28"/>
        </w:rPr>
        <w:t xml:space="preserve">Подопригора В. В. </w:t>
      </w:r>
      <w:r w:rsidRPr="00B7526C">
        <w:rPr>
          <w:sz w:val="28"/>
        </w:rPr>
        <w:t>К вопросу бытования древнерусских переводных произведений в поз</w:t>
      </w:r>
      <w:r w:rsidRPr="00B7526C">
        <w:rPr>
          <w:sz w:val="28"/>
          <w:szCs w:val="28"/>
        </w:rPr>
        <w:t xml:space="preserve">дней старообрядческой традиции (по материалам </w:t>
      </w:r>
      <w:r w:rsidR="00B7526C" w:rsidRPr="00B7526C">
        <w:rPr>
          <w:sz w:val="28"/>
          <w:szCs w:val="28"/>
          <w:shd w:val="clear" w:color="auto" w:fill="FFFFFF"/>
        </w:rPr>
        <w:t>собраний ИИ СО РАН, Церковно-исторического музея Новосибирской митрополии (г. Новосибирск), отдела рукописей и книжных памятников НБ ТГУ (г. Томск)</w:t>
      </w:r>
      <w:proofErr w:type="gramEnd"/>
    </w:p>
    <w:p w:rsidR="00B7526C" w:rsidRPr="00B7526C" w:rsidRDefault="00B7526C" w:rsidP="00940DDF">
      <w:pPr>
        <w:numPr>
          <w:ilvl w:val="0"/>
          <w:numId w:val="2"/>
        </w:numPr>
        <w:spacing w:after="120"/>
        <w:jc w:val="both"/>
        <w:rPr>
          <w:b/>
          <w:sz w:val="28"/>
        </w:rPr>
      </w:pPr>
      <w:proofErr w:type="spellStart"/>
      <w:r>
        <w:rPr>
          <w:b/>
          <w:sz w:val="28"/>
        </w:rPr>
        <w:t>Скрыпник</w:t>
      </w:r>
      <w:proofErr w:type="spellEnd"/>
      <w:r>
        <w:rPr>
          <w:b/>
          <w:sz w:val="28"/>
        </w:rPr>
        <w:t xml:space="preserve"> Т. В. </w:t>
      </w:r>
      <w:r>
        <w:rPr>
          <w:sz w:val="28"/>
        </w:rPr>
        <w:t>К реконструкции литературных источников «Пересмешника» М. Д. Чулкова (жанр, стили)</w:t>
      </w:r>
    </w:p>
    <w:sectPr w:rsidR="00B7526C" w:rsidRPr="00B75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F1432"/>
    <w:multiLevelType w:val="hybridMultilevel"/>
    <w:tmpl w:val="37948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572A7D"/>
    <w:multiLevelType w:val="hybridMultilevel"/>
    <w:tmpl w:val="53E4A96A"/>
    <w:lvl w:ilvl="0" w:tplc="C14C2C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B6F9A"/>
    <w:rsid w:val="000621A1"/>
    <w:rsid w:val="000D47C0"/>
    <w:rsid w:val="001561E3"/>
    <w:rsid w:val="001B6C10"/>
    <w:rsid w:val="001C75D4"/>
    <w:rsid w:val="00203405"/>
    <w:rsid w:val="0021057A"/>
    <w:rsid w:val="00245E7A"/>
    <w:rsid w:val="002852F6"/>
    <w:rsid w:val="003278A7"/>
    <w:rsid w:val="00362209"/>
    <w:rsid w:val="004A25CA"/>
    <w:rsid w:val="00563FA4"/>
    <w:rsid w:val="005B55B5"/>
    <w:rsid w:val="005B6F9A"/>
    <w:rsid w:val="00621FBE"/>
    <w:rsid w:val="00794D7B"/>
    <w:rsid w:val="008A7632"/>
    <w:rsid w:val="00916185"/>
    <w:rsid w:val="00932732"/>
    <w:rsid w:val="00940DDF"/>
    <w:rsid w:val="009B2ECB"/>
    <w:rsid w:val="00A40006"/>
    <w:rsid w:val="00A54DA2"/>
    <w:rsid w:val="00AD19DD"/>
    <w:rsid w:val="00AD1C4F"/>
    <w:rsid w:val="00B7526C"/>
    <w:rsid w:val="00C25092"/>
    <w:rsid w:val="00CD2D20"/>
    <w:rsid w:val="00D05CE9"/>
    <w:rsid w:val="00F35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1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5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4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E3045E2-70F2-48DE-B82D-F00B7673A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Семинар «Археография и источниковедение литературы»</vt:lpstr>
    </vt:vector>
  </TitlesOfParts>
  <Company>ГПНТБ СО РАН</Company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Семинар «Археография и источниковедение литературы»</dc:title>
  <dc:creator>zavrk</dc:creator>
  <cp:lastModifiedBy>Мария Вячеславовна</cp:lastModifiedBy>
  <cp:revision>2</cp:revision>
  <cp:lastPrinted>2018-09-27T08:51:00Z</cp:lastPrinted>
  <dcterms:created xsi:type="dcterms:W3CDTF">2018-10-25T07:24:00Z</dcterms:created>
  <dcterms:modified xsi:type="dcterms:W3CDTF">2018-10-25T07:24:00Z</dcterms:modified>
</cp:coreProperties>
</file>