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1C" w:rsidRPr="00707CFF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07CFF">
        <w:rPr>
          <w:rFonts w:ascii="Times New Roman" w:eastAsia="Calibri" w:hAnsi="Times New Roman" w:cs="Times New Roman"/>
          <w:b/>
          <w:sz w:val="28"/>
          <w:szCs w:val="24"/>
        </w:rPr>
        <w:t>МЕТОДИЧЕСКИЕ МАТЕРИАЛЫ</w:t>
      </w:r>
    </w:p>
    <w:p w:rsidR="00707CFF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07CFF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1AEE">
        <w:rPr>
          <w:rFonts w:ascii="Times New Roman" w:eastAsia="Calibri" w:hAnsi="Times New Roman" w:cs="Times New Roman"/>
          <w:sz w:val="28"/>
          <w:szCs w:val="24"/>
        </w:rPr>
        <w:t xml:space="preserve">по дисциплине </w:t>
      </w:r>
      <w:r>
        <w:rPr>
          <w:rFonts w:ascii="Times New Roman" w:eastAsia="Calibri" w:hAnsi="Times New Roman" w:cs="Times New Roman"/>
          <w:sz w:val="28"/>
          <w:szCs w:val="24"/>
        </w:rPr>
        <w:t>"</w:t>
      </w:r>
      <w:r w:rsidR="003B47F2">
        <w:rPr>
          <w:rFonts w:ascii="Times New Roman" w:eastAsia="Calibri" w:hAnsi="Times New Roman" w:cs="Times New Roman"/>
          <w:sz w:val="28"/>
          <w:szCs w:val="24"/>
        </w:rPr>
        <w:t>Мето</w:t>
      </w:r>
      <w:r w:rsidR="00D02E44">
        <w:rPr>
          <w:rFonts w:ascii="Times New Roman" w:eastAsia="Calibri" w:hAnsi="Times New Roman" w:cs="Times New Roman"/>
          <w:sz w:val="28"/>
          <w:szCs w:val="24"/>
        </w:rPr>
        <w:t xml:space="preserve">дология и методика </w:t>
      </w:r>
      <w:proofErr w:type="spellStart"/>
      <w:r w:rsidR="00D02E44">
        <w:rPr>
          <w:rFonts w:ascii="Times New Roman" w:eastAsia="Calibri" w:hAnsi="Times New Roman" w:cs="Times New Roman"/>
          <w:sz w:val="28"/>
          <w:szCs w:val="24"/>
        </w:rPr>
        <w:t>медиаисследований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>"</w:t>
      </w:r>
    </w:p>
    <w:p w:rsidR="00707CFF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07CFF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1AEE">
        <w:rPr>
          <w:rFonts w:ascii="Times New Roman" w:eastAsia="Calibri" w:hAnsi="Times New Roman" w:cs="Times New Roman"/>
          <w:color w:val="000000"/>
          <w:sz w:val="28"/>
          <w:szCs w:val="24"/>
        </w:rPr>
        <w:t>для направления подготовки</w:t>
      </w:r>
      <w:r w:rsidRPr="001B5C0B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42.04.02 Журналистика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707CFF" w:rsidRPr="001B5C0B" w:rsidRDefault="00707CFF" w:rsidP="00707C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07CFF" w:rsidRDefault="00707CFF" w:rsidP="00707CFF"/>
    <w:p w:rsidR="00472BA9" w:rsidRDefault="00472BA9" w:rsidP="00472BA9">
      <w:pPr>
        <w:pStyle w:val="a3"/>
        <w:jc w:val="center"/>
      </w:pPr>
      <w:bookmarkStart w:id="0" w:name="_GoBack"/>
      <w:bookmarkEnd w:id="0"/>
      <w:r>
        <w:rPr>
          <w:rStyle w:val="a4"/>
        </w:rPr>
        <w:t>Методические рекомендации по подготовке доклада на семинарском занятии</w:t>
      </w:r>
    </w:p>
    <w:p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rPr>
          <w:rStyle w:val="a4"/>
        </w:rPr>
        <w:t xml:space="preserve">Доклад </w:t>
      </w:r>
      <w:r>
        <w:t>– это устный текст, значительный по объему, представляющий собой публичное развернутое, глубокое изложение определенной темы.</w:t>
      </w:r>
    </w:p>
    <w:p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t>Обычно в качестве тем для докладов преподавателем предлагается тот материал учебного курса, который не освещается на учебных занятиях, а выносится на самостоятельное изучение учащимися. Поэтому доклады, сделанные на семинарских занятиях, с одной стороны, позволяют дополнить лекционный материал, а с другой – дают преподавателю возможность оценить умения учащихся самостоятельно работать с учебным и научным материалом.</w:t>
      </w:r>
    </w:p>
    <w:p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t>Подготовка доклада требует от студента большой самостоятельности и серьезной интеллектуальной работы.</w:t>
      </w:r>
    </w:p>
    <w:p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t>Строение доклада, как и любой другой научной работы, традиционно имеет три части: вступление, основную часть и заключение:</w:t>
      </w:r>
    </w:p>
    <w:p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rPr>
          <w:u w:val="single"/>
        </w:rPr>
        <w:t>Во вступлении</w:t>
      </w:r>
      <w:r>
        <w:t xml:space="preserve"> указывается тема доклада, устанавливается логическая связь ее с другими темами или место рассматриваемой проблемы среди других проблем, дается краткий обзор источников, на материале которых раскрывается тема, и т. п.</w:t>
      </w:r>
    </w:p>
    <w:p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rPr>
          <w:u w:val="single"/>
        </w:rPr>
        <w:t>В заключении</w:t>
      </w:r>
      <w:r>
        <w:t xml:space="preserve"> обычно подводятся итоги, формулируются выводы, подчеркивается значение рассмотренной проблемы и т. п.</w:t>
      </w:r>
    </w:p>
    <w:p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rPr>
          <w:u w:val="single"/>
        </w:rPr>
        <w:t>Основная часть</w:t>
      </w:r>
      <w:r>
        <w:t xml:space="preserve"> также должна иметь четкое логическое построение. Изложение материала должно быть связным, последовательным, доказательным, лишенным ненужных отступлений и повторений.</w:t>
      </w:r>
    </w:p>
    <w:p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t xml:space="preserve">Доклад должен сопровождаться иллюстративным материалом (печатные раздаточные материалы или мультимедийная презентация, сделанная в программе </w:t>
      </w:r>
      <w:proofErr w:type="spellStart"/>
      <w:r>
        <w:t>MicrosoftPowerPoint</w:t>
      </w:r>
      <w:proofErr w:type="spellEnd"/>
      <w:r>
        <w:t xml:space="preserve"> (или аналогичной)). Рекомендуемое количество слайдов составляет 8–12. Продолжительность выступления, в зависимости от тематики, может составлять  5–12 минут.</w:t>
      </w:r>
    </w:p>
    <w:p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t>Первый слайд презентации должен включать название доклада и Ф.И.О. его автора (</w:t>
      </w:r>
      <w:proofErr w:type="spellStart"/>
      <w:r>
        <w:t>ов</w:t>
      </w:r>
      <w:proofErr w:type="spellEnd"/>
      <w:r>
        <w:t>). Последний слайд в обязательном порядке содержит список использованных источников и литературы.</w:t>
      </w:r>
    </w:p>
    <w:p w:rsidR="00472BA9" w:rsidRDefault="00472BA9" w:rsidP="00472BA9">
      <w:pPr>
        <w:pStyle w:val="a3"/>
        <w:spacing w:before="0" w:beforeAutospacing="0" w:after="0" w:afterAutospacing="0"/>
        <w:ind w:firstLine="284"/>
        <w:jc w:val="both"/>
      </w:pPr>
      <w:r>
        <w:t xml:space="preserve">Доклад на семинаре является одним из видов </w:t>
      </w:r>
      <w:r>
        <w:rPr>
          <w:u w:val="single"/>
        </w:rPr>
        <w:t>самостоятельной</w:t>
      </w:r>
      <w:r>
        <w:t xml:space="preserve"> работы студента. Это означает, что текст выступления составляется непосредственно обучающимся  на основе изученных источников и литературы по теме. Дословно вставлять в него фрагменты текста, взятого из прочитанных книг или из Интернета, недопустимо.   Разрешены лишь короткие цитаты из источников или литературы (с обязательным указанием автора процитированного текста).</w:t>
      </w:r>
    </w:p>
    <w:p w:rsidR="003859A9" w:rsidRDefault="003859A9" w:rsidP="00472BA9">
      <w:pPr>
        <w:pStyle w:val="a3"/>
        <w:spacing w:before="0" w:beforeAutospacing="0" w:after="0" w:afterAutospacing="0"/>
        <w:ind w:firstLine="284"/>
        <w:jc w:val="both"/>
      </w:pPr>
    </w:p>
    <w:p w:rsidR="003859A9" w:rsidRDefault="003859A9" w:rsidP="00472BA9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3859A9">
        <w:rPr>
          <w:b/>
        </w:rPr>
        <w:t>Тематика докладов на семинарские занятия:</w:t>
      </w:r>
    </w:p>
    <w:p w:rsidR="003859A9" w:rsidRPr="003859A9" w:rsidRDefault="003859A9" w:rsidP="00472BA9">
      <w:pPr>
        <w:pStyle w:val="a3"/>
        <w:spacing w:before="0" w:beforeAutospacing="0" w:after="0" w:afterAutospacing="0"/>
        <w:ind w:firstLine="284"/>
        <w:jc w:val="both"/>
        <w:rPr>
          <w:b/>
        </w:rPr>
      </w:pPr>
    </w:p>
    <w:p w:rsidR="003859A9" w:rsidRDefault="003859A9" w:rsidP="003859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3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Контент-анализ</w:t>
      </w:r>
      <w:proofErr w:type="spellEnd"/>
      <w:r w:rsidRPr="0042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59A9" w:rsidRDefault="003859A9" w:rsidP="003859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нтент-анализ</w:t>
      </w:r>
      <w:proofErr w:type="spellEnd"/>
      <w:r w:rsidRPr="0042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59A9" w:rsidRDefault="003859A9" w:rsidP="003859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3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Дискурс-анализ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9A9" w:rsidRDefault="003859A9" w:rsidP="003859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дискурс-анализ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9A9" w:rsidRDefault="003859A9" w:rsidP="003859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Лингвистические методы анализа текста.</w:t>
      </w:r>
    </w:p>
    <w:p w:rsidR="003859A9" w:rsidRDefault="003859A9" w:rsidP="003859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Дистрибутивная семантика</w:t>
      </w:r>
    </w:p>
    <w:p w:rsidR="003859A9" w:rsidRDefault="003859A9" w:rsidP="003859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23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онцептный</w:t>
      </w:r>
      <w:proofErr w:type="spellEnd"/>
      <w:r w:rsidRPr="0042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анализ.</w:t>
      </w:r>
    </w:p>
    <w:p w:rsidR="003859A9" w:rsidRDefault="003859A9" w:rsidP="003859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фреймов.</w:t>
      </w:r>
    </w:p>
    <w:p w:rsidR="003859A9" w:rsidRPr="00423800" w:rsidRDefault="003859A9" w:rsidP="003859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Риторический анализ.</w:t>
      </w:r>
    </w:p>
    <w:p w:rsidR="003859A9" w:rsidRPr="00162D69" w:rsidRDefault="003859A9" w:rsidP="003859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Структурно-семиотический анализ</w:t>
      </w:r>
    </w:p>
    <w:p w:rsidR="003859A9" w:rsidRPr="00162D69" w:rsidRDefault="003859A9" w:rsidP="003859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2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Нарративный</w:t>
      </w:r>
      <w:proofErr w:type="spellEnd"/>
      <w:r w:rsidRPr="0016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</w:t>
      </w:r>
    </w:p>
    <w:p w:rsidR="003859A9" w:rsidRDefault="003859A9" w:rsidP="00472BA9">
      <w:pPr>
        <w:pStyle w:val="a3"/>
        <w:spacing w:before="0" w:beforeAutospacing="0" w:after="0" w:afterAutospacing="0"/>
        <w:ind w:firstLine="284"/>
        <w:jc w:val="both"/>
      </w:pPr>
    </w:p>
    <w:p w:rsidR="00472BA9" w:rsidRDefault="00472BA9" w:rsidP="00472BA9">
      <w:pPr>
        <w:spacing w:after="0" w:line="240" w:lineRule="auto"/>
        <w:ind w:firstLine="284"/>
        <w:jc w:val="both"/>
      </w:pPr>
    </w:p>
    <w:p w:rsidR="00D02E44" w:rsidRPr="00EB0BF3" w:rsidRDefault="00D02E44" w:rsidP="00D02E44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к самостоятельной работе обучающихся</w:t>
      </w:r>
    </w:p>
    <w:p w:rsidR="00D02E44" w:rsidRPr="00EB0BF3" w:rsidRDefault="00D02E44" w:rsidP="00D02E44">
      <w:pPr>
        <w:pStyle w:val="a3"/>
        <w:spacing w:before="0" w:beforeAutospacing="0" w:after="0" w:afterAutospacing="0"/>
        <w:ind w:firstLine="284"/>
        <w:jc w:val="both"/>
      </w:pPr>
    </w:p>
    <w:p w:rsidR="00D02E44" w:rsidRPr="00EB0BF3" w:rsidRDefault="00D02E44" w:rsidP="00D02E44">
      <w:pPr>
        <w:pStyle w:val="Default"/>
        <w:rPr>
          <w:color w:val="auto"/>
        </w:rPr>
      </w:pPr>
      <w:r w:rsidRPr="00EB0BF3">
        <w:rPr>
          <w:color w:val="auto"/>
        </w:rPr>
        <w:t xml:space="preserve">Самостоятельная работа студентов призвана закрепить теоретические знания и практические навыки, полученные студентами на лекциях, практических (семинарских) занятиях. </w:t>
      </w:r>
    </w:p>
    <w:p w:rsidR="00D02E44" w:rsidRPr="00EB0BF3" w:rsidRDefault="00D02E44" w:rsidP="00D02E44">
      <w:pPr>
        <w:pStyle w:val="Default"/>
        <w:rPr>
          <w:color w:val="auto"/>
        </w:rPr>
      </w:pPr>
      <w:r w:rsidRPr="00EB0BF3">
        <w:rPr>
          <w:color w:val="auto"/>
        </w:rPr>
        <w:t xml:space="preserve">Самостоятельная работа студентов проводится с целью: </w:t>
      </w:r>
    </w:p>
    <w:p w:rsidR="00D02E44" w:rsidRPr="00EB0BF3" w:rsidRDefault="00D02E44" w:rsidP="00D02E44">
      <w:pPr>
        <w:pStyle w:val="Default"/>
        <w:rPr>
          <w:color w:val="auto"/>
        </w:rPr>
      </w:pPr>
      <w:r w:rsidRPr="00EB0BF3">
        <w:rPr>
          <w:color w:val="auto"/>
        </w:rPr>
        <w:t xml:space="preserve">- систематизации и закрепления полученных теоретических знаний и практических умений студентов; </w:t>
      </w:r>
    </w:p>
    <w:p w:rsidR="00D02E44" w:rsidRPr="00EB0BF3" w:rsidRDefault="00D02E44" w:rsidP="00D02E44">
      <w:pPr>
        <w:pStyle w:val="Default"/>
        <w:rPr>
          <w:color w:val="auto"/>
        </w:rPr>
      </w:pPr>
      <w:r w:rsidRPr="00EB0BF3">
        <w:rPr>
          <w:color w:val="auto"/>
        </w:rPr>
        <w:t xml:space="preserve">- углубления и расширения теоретических знаний; </w:t>
      </w:r>
    </w:p>
    <w:p w:rsidR="00D02E44" w:rsidRPr="00EB0BF3" w:rsidRDefault="00D02E44" w:rsidP="00D02E44">
      <w:pPr>
        <w:pStyle w:val="Default"/>
        <w:rPr>
          <w:color w:val="auto"/>
        </w:rPr>
      </w:pPr>
      <w:r w:rsidRPr="00EB0BF3">
        <w:rPr>
          <w:color w:val="auto"/>
        </w:rPr>
        <w:t xml:space="preserve">- формирования умений использовать справочную документацию и специальную литературу; </w:t>
      </w:r>
    </w:p>
    <w:p w:rsidR="00D02E44" w:rsidRPr="00EB0BF3" w:rsidRDefault="00D02E44" w:rsidP="00D02E44">
      <w:pPr>
        <w:pStyle w:val="Default"/>
        <w:rPr>
          <w:color w:val="auto"/>
        </w:rPr>
      </w:pPr>
      <w:r w:rsidRPr="00EB0BF3">
        <w:rPr>
          <w:color w:val="auto"/>
        </w:rPr>
        <w:t xml:space="preserve">- развития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D02E44" w:rsidRPr="00EB0BF3" w:rsidRDefault="00D02E44" w:rsidP="00D02E44">
      <w:pPr>
        <w:pStyle w:val="Default"/>
        <w:rPr>
          <w:color w:val="auto"/>
        </w:rPr>
      </w:pPr>
      <w:r w:rsidRPr="00EB0BF3">
        <w:rPr>
          <w:color w:val="auto"/>
        </w:rPr>
        <w:t xml:space="preserve">- формированию самостоятельности мышления, способностей к саморазвитию, самосовершенствованию и само реализации; </w:t>
      </w:r>
    </w:p>
    <w:p w:rsidR="00D02E44" w:rsidRPr="00EB0BF3" w:rsidRDefault="00D02E44" w:rsidP="00D02E44">
      <w:pPr>
        <w:pStyle w:val="Default"/>
        <w:rPr>
          <w:color w:val="auto"/>
        </w:rPr>
      </w:pPr>
      <w:r w:rsidRPr="00EB0BF3">
        <w:rPr>
          <w:color w:val="auto"/>
        </w:rPr>
        <w:t xml:space="preserve">- развития исследовательских умений. </w:t>
      </w:r>
    </w:p>
    <w:p w:rsidR="00D02E44" w:rsidRPr="00EB0BF3" w:rsidRDefault="00D02E44" w:rsidP="00D02E44">
      <w:pPr>
        <w:pStyle w:val="a3"/>
        <w:spacing w:before="0" w:beforeAutospacing="0" w:after="0" w:afterAutospacing="0"/>
        <w:ind w:firstLine="284"/>
        <w:jc w:val="both"/>
      </w:pPr>
      <w:r w:rsidRPr="00EB0BF3">
        <w:t>Эффективность лекционных, семинарских и практических занятий по дисциплине во многом зависит от качества самостоятельной работы студентов, от их самоподготовки. Часть времени, отведенного на самостоятельную работу должна использоваться на подготовку к аудиторным занятиям, другая часть на выполнение домашней работы, осмысление и оформление результатов практических занятий.</w:t>
      </w:r>
    </w:p>
    <w:p w:rsidR="00D02E44" w:rsidRPr="00EB0BF3" w:rsidRDefault="00D02E44" w:rsidP="00D02E44">
      <w:pPr>
        <w:pStyle w:val="a3"/>
        <w:spacing w:before="0" w:beforeAutospacing="0" w:after="0" w:afterAutospacing="0"/>
        <w:ind w:firstLine="284"/>
        <w:jc w:val="both"/>
      </w:pPr>
    </w:p>
    <w:p w:rsidR="00D02E44" w:rsidRPr="00EB0BF3" w:rsidRDefault="00D02E44" w:rsidP="00D02E44">
      <w:pPr>
        <w:pStyle w:val="Default"/>
      </w:pPr>
      <w:r w:rsidRPr="00EB0BF3">
        <w:rPr>
          <w:b/>
          <w:bCs/>
          <w:i/>
          <w:iCs/>
        </w:rPr>
        <w:t xml:space="preserve">Подготовка к лекции </w:t>
      </w:r>
      <w:r w:rsidRPr="00EB0BF3">
        <w:t xml:space="preserve">студентами заключается в следующем: </w:t>
      </w:r>
    </w:p>
    <w:p w:rsidR="00D02E44" w:rsidRPr="00EB0BF3" w:rsidRDefault="00D02E44" w:rsidP="00D02E44">
      <w:pPr>
        <w:pStyle w:val="Default"/>
        <w:numPr>
          <w:ilvl w:val="0"/>
          <w:numId w:val="2"/>
        </w:numPr>
        <w:spacing w:after="44"/>
      </w:pPr>
      <w:r w:rsidRPr="00EB0BF3">
        <w:t xml:space="preserve">повторить материал предыдущей лекции, прочитав его повторно; </w:t>
      </w:r>
    </w:p>
    <w:p w:rsidR="00D02E44" w:rsidRPr="00EB0BF3" w:rsidRDefault="00D02E44" w:rsidP="00D02E44">
      <w:pPr>
        <w:pStyle w:val="Default"/>
        <w:numPr>
          <w:ilvl w:val="0"/>
          <w:numId w:val="2"/>
        </w:numPr>
        <w:spacing w:after="44"/>
      </w:pPr>
      <w:r w:rsidRPr="00EB0BF3">
        <w:t xml:space="preserve">ознакомиться с темой предстоящей лекции (в рабочей программе учебной дисциплины); </w:t>
      </w:r>
    </w:p>
    <w:p w:rsidR="00D02E44" w:rsidRPr="00EB0BF3" w:rsidRDefault="00D02E44" w:rsidP="00D02E44">
      <w:pPr>
        <w:pStyle w:val="Default"/>
        <w:numPr>
          <w:ilvl w:val="0"/>
          <w:numId w:val="2"/>
        </w:numPr>
        <w:spacing w:after="44"/>
      </w:pPr>
      <w:r w:rsidRPr="00EB0BF3">
        <w:t xml:space="preserve">ознакомиться с учебными материалами по данной теме в соответствии с предложенным списком литературы в рабочей программе или с электронными материалами, предложенными лектором; </w:t>
      </w:r>
    </w:p>
    <w:p w:rsidR="00D02E44" w:rsidRPr="00EB0BF3" w:rsidRDefault="00D02E44" w:rsidP="00D02E44">
      <w:pPr>
        <w:pStyle w:val="Default"/>
        <w:numPr>
          <w:ilvl w:val="0"/>
          <w:numId w:val="2"/>
        </w:numPr>
      </w:pPr>
      <w:r w:rsidRPr="00EB0BF3">
        <w:t xml:space="preserve">записать возможные вопросы, которые можно будет задать лектору. </w:t>
      </w:r>
    </w:p>
    <w:p w:rsidR="00D02E44" w:rsidRPr="00EB0BF3" w:rsidRDefault="00D02E44" w:rsidP="00D02E44">
      <w:pPr>
        <w:pStyle w:val="Default"/>
      </w:pPr>
    </w:p>
    <w:p w:rsidR="00D02E44" w:rsidRPr="00EB0BF3" w:rsidRDefault="00D02E44" w:rsidP="00D02E44">
      <w:pPr>
        <w:pStyle w:val="Default"/>
      </w:pPr>
      <w:r w:rsidRPr="00EB0BF3">
        <w:rPr>
          <w:b/>
          <w:bCs/>
          <w:i/>
          <w:iCs/>
        </w:rPr>
        <w:t>Подготовка к практическим занятиям</w:t>
      </w:r>
      <w:r w:rsidRPr="00EB0BF3">
        <w:rPr>
          <w:i/>
          <w:iCs/>
        </w:rPr>
        <w:t xml:space="preserve">: </w:t>
      </w:r>
    </w:p>
    <w:p w:rsidR="00D02E44" w:rsidRPr="00EB0BF3" w:rsidRDefault="00D02E44" w:rsidP="00D02E44">
      <w:pPr>
        <w:pStyle w:val="Default"/>
        <w:numPr>
          <w:ilvl w:val="0"/>
          <w:numId w:val="2"/>
        </w:numPr>
        <w:spacing w:after="47"/>
      </w:pPr>
      <w:r w:rsidRPr="00EB0BF3">
        <w:t xml:space="preserve">внимательно прочитать материал лекций, относящихся к данному занятию, ознакомиться с учебными материалами, включая электронные в соответствии с предложенным списком литературы в рабочей программе учебной дисциплины; </w:t>
      </w:r>
    </w:p>
    <w:p w:rsidR="00D02E44" w:rsidRPr="00EB0BF3" w:rsidRDefault="00D02E44" w:rsidP="00D02E44">
      <w:pPr>
        <w:pStyle w:val="Default"/>
        <w:numPr>
          <w:ilvl w:val="0"/>
          <w:numId w:val="2"/>
        </w:numPr>
        <w:spacing w:after="47"/>
      </w:pPr>
      <w:r w:rsidRPr="00EB0BF3">
        <w:t xml:space="preserve">подготовить развернутые ответы на вопросы, предложенные в рабочей программе дисциплины для обсуждения; </w:t>
      </w:r>
    </w:p>
    <w:p w:rsidR="00D02E44" w:rsidRPr="00EB0BF3" w:rsidRDefault="00D02E44" w:rsidP="00D02E44">
      <w:pPr>
        <w:pStyle w:val="Default"/>
        <w:numPr>
          <w:ilvl w:val="0"/>
          <w:numId w:val="2"/>
        </w:numPr>
        <w:spacing w:after="47"/>
      </w:pPr>
      <w:r w:rsidRPr="00EB0BF3">
        <w:t xml:space="preserve">выполнить задания, если они предусмотрены в письменной форме; </w:t>
      </w:r>
    </w:p>
    <w:p w:rsidR="00D02E44" w:rsidRPr="00EB0BF3" w:rsidRDefault="00D02E44" w:rsidP="00D02E44">
      <w:pPr>
        <w:pStyle w:val="Default"/>
        <w:numPr>
          <w:ilvl w:val="0"/>
          <w:numId w:val="2"/>
        </w:numPr>
      </w:pPr>
      <w:r w:rsidRPr="00EB0BF3">
        <w:t xml:space="preserve">понять, что для вас осталось неясными и постараться получить на них ответ заранее. </w:t>
      </w:r>
    </w:p>
    <w:p w:rsidR="00D02E44" w:rsidRPr="00EB0BF3" w:rsidRDefault="00D02E44" w:rsidP="00D02E44">
      <w:pPr>
        <w:pStyle w:val="Default"/>
      </w:pPr>
    </w:p>
    <w:p w:rsidR="00D02E44" w:rsidRPr="00EB0BF3" w:rsidRDefault="00D02E44" w:rsidP="00D02E44">
      <w:pPr>
        <w:pStyle w:val="Default"/>
        <w:rPr>
          <w:i/>
          <w:iCs/>
        </w:rPr>
      </w:pPr>
      <w:r w:rsidRPr="00EB0BF3">
        <w:rPr>
          <w:b/>
          <w:bCs/>
          <w:i/>
          <w:iCs/>
        </w:rPr>
        <w:lastRenderedPageBreak/>
        <w:t>Подготовка к зачету / экзамену</w:t>
      </w:r>
      <w:r w:rsidRPr="00EB0BF3">
        <w:rPr>
          <w:i/>
          <w:iCs/>
        </w:rPr>
        <w:t xml:space="preserve">. </w:t>
      </w:r>
    </w:p>
    <w:p w:rsidR="00D02E44" w:rsidRPr="00EB0BF3" w:rsidRDefault="00D02E44" w:rsidP="00D02E44">
      <w:pPr>
        <w:pStyle w:val="Default"/>
      </w:pPr>
      <w:r w:rsidRPr="00EB0BF3">
        <w:t xml:space="preserve">К зачету / экзамену необходимо готовится целенаправленно, регулярно, систематически с первых дней обучения по данной дисциплине. В самом начале учебного курса познакомьтесь со следующей учебно-методической документацией: </w:t>
      </w:r>
    </w:p>
    <w:p w:rsidR="00D02E44" w:rsidRPr="00EB0BF3" w:rsidRDefault="00D02E44" w:rsidP="00D02E44">
      <w:pPr>
        <w:pStyle w:val="Default"/>
        <w:numPr>
          <w:ilvl w:val="0"/>
          <w:numId w:val="2"/>
        </w:numPr>
        <w:spacing w:after="47"/>
      </w:pPr>
      <w:r w:rsidRPr="00EB0BF3">
        <w:t xml:space="preserve">программой дисциплины; </w:t>
      </w:r>
    </w:p>
    <w:p w:rsidR="00D02E44" w:rsidRPr="00EB0BF3" w:rsidRDefault="00D02E44" w:rsidP="00D02E44">
      <w:pPr>
        <w:pStyle w:val="Default"/>
        <w:numPr>
          <w:ilvl w:val="0"/>
          <w:numId w:val="2"/>
        </w:numPr>
        <w:spacing w:after="47"/>
      </w:pPr>
      <w:r w:rsidRPr="00EB0BF3">
        <w:t xml:space="preserve">перечнем знаний и умений, которыми студент должен владеть; </w:t>
      </w:r>
    </w:p>
    <w:p w:rsidR="00D02E44" w:rsidRPr="00EB0BF3" w:rsidRDefault="00D02E44" w:rsidP="00D02E44">
      <w:pPr>
        <w:pStyle w:val="Default"/>
        <w:numPr>
          <w:ilvl w:val="0"/>
          <w:numId w:val="2"/>
        </w:numPr>
        <w:spacing w:after="47"/>
      </w:pPr>
      <w:r w:rsidRPr="00EB0BF3">
        <w:t xml:space="preserve">тематическими планами занятий; </w:t>
      </w:r>
    </w:p>
    <w:p w:rsidR="00D02E44" w:rsidRPr="00EB0BF3" w:rsidRDefault="00D02E44" w:rsidP="00D02E44">
      <w:pPr>
        <w:pStyle w:val="Default"/>
        <w:numPr>
          <w:ilvl w:val="0"/>
          <w:numId w:val="2"/>
        </w:numPr>
        <w:spacing w:after="47"/>
      </w:pPr>
      <w:r w:rsidRPr="00EB0BF3">
        <w:t xml:space="preserve">учебником, учебными пособиями по дисциплине, а также электронными ресурсами; </w:t>
      </w:r>
    </w:p>
    <w:p w:rsidR="00D02E44" w:rsidRPr="00EB0BF3" w:rsidRDefault="00D02E44" w:rsidP="00D02E44">
      <w:pPr>
        <w:pStyle w:val="Default"/>
        <w:numPr>
          <w:ilvl w:val="0"/>
          <w:numId w:val="2"/>
        </w:numPr>
        <w:spacing w:after="47"/>
      </w:pPr>
      <w:r w:rsidRPr="00EB0BF3">
        <w:t xml:space="preserve">вопросами и заданиями к самостоятельной работе студентов; </w:t>
      </w:r>
    </w:p>
    <w:p w:rsidR="00D02E44" w:rsidRPr="00EB0BF3" w:rsidRDefault="00D02E44" w:rsidP="00D02E44">
      <w:pPr>
        <w:pStyle w:val="Default"/>
        <w:numPr>
          <w:ilvl w:val="0"/>
          <w:numId w:val="2"/>
        </w:numPr>
      </w:pPr>
      <w:r w:rsidRPr="00EB0BF3">
        <w:t xml:space="preserve">перечнем вопросов к зачету. </w:t>
      </w:r>
    </w:p>
    <w:p w:rsidR="00D02E44" w:rsidRPr="00EB0BF3" w:rsidRDefault="00D02E44" w:rsidP="00D02E44">
      <w:pPr>
        <w:pStyle w:val="Default"/>
      </w:pPr>
    </w:p>
    <w:p w:rsidR="00472BA9" w:rsidRDefault="00472BA9" w:rsidP="00707CFF">
      <w:pPr>
        <w:rPr>
          <w:rFonts w:ascii="Times New Roman" w:hAnsi="Times New Roman" w:cs="Times New Roman"/>
          <w:sz w:val="28"/>
          <w:szCs w:val="28"/>
        </w:rPr>
      </w:pPr>
    </w:p>
    <w:p w:rsidR="006D5B9C" w:rsidRDefault="006D5B9C" w:rsidP="00707CFF">
      <w:pPr>
        <w:rPr>
          <w:rFonts w:ascii="Times New Roman" w:hAnsi="Times New Roman" w:cs="Times New Roman"/>
          <w:sz w:val="28"/>
          <w:szCs w:val="28"/>
        </w:rPr>
      </w:pPr>
    </w:p>
    <w:p w:rsidR="006D5B9C" w:rsidRDefault="006D5B9C" w:rsidP="00707CFF">
      <w:pPr>
        <w:rPr>
          <w:rFonts w:ascii="Times New Roman" w:hAnsi="Times New Roman" w:cs="Times New Roman"/>
          <w:sz w:val="28"/>
          <w:szCs w:val="28"/>
        </w:rPr>
      </w:pPr>
    </w:p>
    <w:p w:rsidR="006D5B9C" w:rsidRDefault="006D5B9C" w:rsidP="00707CFF">
      <w:pPr>
        <w:rPr>
          <w:rFonts w:ascii="Times New Roman" w:hAnsi="Times New Roman" w:cs="Times New Roman"/>
          <w:sz w:val="28"/>
          <w:szCs w:val="28"/>
        </w:rPr>
      </w:pPr>
    </w:p>
    <w:p w:rsidR="006D5B9C" w:rsidRDefault="006D5B9C" w:rsidP="00707CFF">
      <w:pPr>
        <w:rPr>
          <w:rFonts w:ascii="Times New Roman" w:hAnsi="Times New Roman" w:cs="Times New Roman"/>
          <w:sz w:val="28"/>
          <w:szCs w:val="28"/>
        </w:rPr>
      </w:pPr>
    </w:p>
    <w:p w:rsidR="006D5B9C" w:rsidRDefault="006D5B9C" w:rsidP="00707CFF">
      <w:pPr>
        <w:rPr>
          <w:rFonts w:ascii="Times New Roman" w:hAnsi="Times New Roman" w:cs="Times New Roman"/>
          <w:sz w:val="28"/>
          <w:szCs w:val="28"/>
        </w:rPr>
      </w:pPr>
    </w:p>
    <w:p w:rsidR="006D5B9C" w:rsidRDefault="006D5B9C" w:rsidP="00707CFF">
      <w:pPr>
        <w:rPr>
          <w:rFonts w:ascii="Times New Roman" w:hAnsi="Times New Roman" w:cs="Times New Roman"/>
          <w:sz w:val="28"/>
          <w:szCs w:val="28"/>
        </w:rPr>
      </w:pPr>
    </w:p>
    <w:p w:rsidR="006D5B9C" w:rsidRDefault="006D5B9C" w:rsidP="00707CFF">
      <w:pPr>
        <w:rPr>
          <w:rFonts w:ascii="Times New Roman" w:hAnsi="Times New Roman" w:cs="Times New Roman"/>
          <w:sz w:val="28"/>
          <w:szCs w:val="28"/>
        </w:rPr>
      </w:pPr>
    </w:p>
    <w:p w:rsidR="006D5B9C" w:rsidRDefault="006D5B9C" w:rsidP="00707CFF">
      <w:pPr>
        <w:rPr>
          <w:rFonts w:ascii="Times New Roman" w:hAnsi="Times New Roman" w:cs="Times New Roman"/>
          <w:sz w:val="28"/>
          <w:szCs w:val="28"/>
        </w:rPr>
      </w:pPr>
    </w:p>
    <w:p w:rsidR="006D5B9C" w:rsidRDefault="006D5B9C" w:rsidP="00707CFF">
      <w:pPr>
        <w:rPr>
          <w:rFonts w:ascii="Times New Roman" w:hAnsi="Times New Roman" w:cs="Times New Roman"/>
          <w:sz w:val="28"/>
          <w:szCs w:val="28"/>
        </w:rPr>
      </w:pPr>
    </w:p>
    <w:p w:rsidR="006D5B9C" w:rsidRDefault="006D5B9C" w:rsidP="00707CFF">
      <w:pPr>
        <w:rPr>
          <w:rFonts w:ascii="Times New Roman" w:hAnsi="Times New Roman" w:cs="Times New Roman"/>
          <w:sz w:val="28"/>
          <w:szCs w:val="28"/>
        </w:rPr>
      </w:pPr>
    </w:p>
    <w:p w:rsidR="006D5B9C" w:rsidRDefault="006D5B9C" w:rsidP="00707CFF">
      <w:pPr>
        <w:rPr>
          <w:rFonts w:ascii="Times New Roman" w:hAnsi="Times New Roman" w:cs="Times New Roman"/>
          <w:sz w:val="28"/>
          <w:szCs w:val="28"/>
        </w:rPr>
      </w:pPr>
    </w:p>
    <w:p w:rsidR="006D5B9C" w:rsidRDefault="006D5B9C" w:rsidP="00707CFF">
      <w:pPr>
        <w:rPr>
          <w:rFonts w:ascii="Times New Roman" w:hAnsi="Times New Roman" w:cs="Times New Roman"/>
          <w:sz w:val="28"/>
          <w:szCs w:val="28"/>
        </w:rPr>
      </w:pPr>
    </w:p>
    <w:p w:rsidR="006D5B9C" w:rsidRDefault="006D5B9C" w:rsidP="00707CFF">
      <w:pPr>
        <w:rPr>
          <w:rFonts w:ascii="Times New Roman" w:hAnsi="Times New Roman" w:cs="Times New Roman"/>
          <w:sz w:val="28"/>
          <w:szCs w:val="28"/>
        </w:rPr>
      </w:pPr>
    </w:p>
    <w:p w:rsidR="006D5B9C" w:rsidRDefault="006D5B9C" w:rsidP="00707CFF">
      <w:pPr>
        <w:rPr>
          <w:rFonts w:ascii="Times New Roman" w:hAnsi="Times New Roman" w:cs="Times New Roman"/>
          <w:sz w:val="28"/>
          <w:szCs w:val="28"/>
        </w:rPr>
      </w:pPr>
    </w:p>
    <w:p w:rsidR="006D5B9C" w:rsidRDefault="006D5B9C" w:rsidP="00707CFF">
      <w:pPr>
        <w:rPr>
          <w:rFonts w:ascii="Times New Roman" w:hAnsi="Times New Roman" w:cs="Times New Roman"/>
          <w:sz w:val="28"/>
          <w:szCs w:val="28"/>
        </w:rPr>
      </w:pPr>
    </w:p>
    <w:p w:rsidR="006D5B9C" w:rsidRDefault="006D5B9C" w:rsidP="00707CFF">
      <w:pPr>
        <w:rPr>
          <w:rFonts w:ascii="Times New Roman" w:hAnsi="Times New Roman" w:cs="Times New Roman"/>
          <w:sz w:val="28"/>
          <w:szCs w:val="28"/>
        </w:rPr>
      </w:pPr>
    </w:p>
    <w:p w:rsidR="006D5B9C" w:rsidRDefault="006D5B9C" w:rsidP="00707CFF">
      <w:pPr>
        <w:rPr>
          <w:rFonts w:ascii="Times New Roman" w:hAnsi="Times New Roman" w:cs="Times New Roman"/>
          <w:sz w:val="28"/>
          <w:szCs w:val="28"/>
        </w:rPr>
      </w:pPr>
    </w:p>
    <w:p w:rsidR="006D5B9C" w:rsidRPr="00993ACD" w:rsidRDefault="006D5B9C" w:rsidP="006D5B9C">
      <w:pPr>
        <w:pStyle w:val="a6"/>
        <w:jc w:val="right"/>
        <w:rPr>
          <w:rFonts w:ascii="Times New Roman" w:hAnsi="Times New Roman"/>
        </w:rPr>
      </w:pPr>
      <w:r w:rsidRPr="00993ACD">
        <w:rPr>
          <w:rFonts w:ascii="Times New Roman" w:hAnsi="Times New Roman"/>
        </w:rPr>
        <w:t>Методические материалы утверждены на совместном заседании кафедр массовых коммуникаций и теории и истории журналистики (протокол №6 от 2.09.</w:t>
      </w:r>
      <w:r w:rsidRPr="00993ACD">
        <w:rPr>
          <w:rFonts w:ascii="Times New Roman" w:hAnsi="Times New Roman"/>
          <w:bCs/>
        </w:rPr>
        <w:t>2020)</w:t>
      </w:r>
    </w:p>
    <w:sectPr w:rsidR="006D5B9C" w:rsidRPr="00993ACD" w:rsidSect="004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15FC"/>
    <w:multiLevelType w:val="hybridMultilevel"/>
    <w:tmpl w:val="3692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213D7"/>
    <w:multiLevelType w:val="hybridMultilevel"/>
    <w:tmpl w:val="83DCF9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5D54"/>
    <w:rsid w:val="000B2383"/>
    <w:rsid w:val="001405F5"/>
    <w:rsid w:val="003859A9"/>
    <w:rsid w:val="003B47F2"/>
    <w:rsid w:val="00472BA9"/>
    <w:rsid w:val="004E671C"/>
    <w:rsid w:val="00560A6C"/>
    <w:rsid w:val="005741D4"/>
    <w:rsid w:val="005A5D54"/>
    <w:rsid w:val="006D5B9C"/>
    <w:rsid w:val="00707CFF"/>
    <w:rsid w:val="00953210"/>
    <w:rsid w:val="00AE0E7F"/>
    <w:rsid w:val="00B54D5A"/>
    <w:rsid w:val="00D02E44"/>
    <w:rsid w:val="00F60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BA9"/>
    <w:rPr>
      <w:b/>
      <w:bCs/>
    </w:rPr>
  </w:style>
  <w:style w:type="paragraph" w:styleId="a5">
    <w:name w:val="List Paragraph"/>
    <w:basedOn w:val="a"/>
    <w:uiPriority w:val="34"/>
    <w:qFormat/>
    <w:rsid w:val="001405F5"/>
    <w:pPr>
      <w:ind w:left="720"/>
      <w:contextualSpacing/>
    </w:pPr>
  </w:style>
  <w:style w:type="paragraph" w:customStyle="1" w:styleId="Default">
    <w:name w:val="Default"/>
    <w:rsid w:val="00D02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6D5B9C"/>
    <w:pPr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6D5B9C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AlphaMK</dc:creator>
  <cp:lastModifiedBy>AlphaMK</cp:lastModifiedBy>
  <cp:revision>4</cp:revision>
  <dcterms:created xsi:type="dcterms:W3CDTF">2020-09-14T14:53:00Z</dcterms:created>
  <dcterms:modified xsi:type="dcterms:W3CDTF">2020-10-26T07:39:00Z</dcterms:modified>
</cp:coreProperties>
</file>