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2" w:rsidRPr="00771CD6" w:rsidRDefault="002F2A82" w:rsidP="00BD4BB1">
      <w:pPr>
        <w:jc w:val="center"/>
      </w:pPr>
      <w:r w:rsidRPr="00771CD6">
        <w:t>Министерство науки и высшего образования Российской Федерации</w:t>
      </w:r>
    </w:p>
    <w:p w:rsidR="002F2A82" w:rsidRPr="00771CD6" w:rsidRDefault="002F2A82" w:rsidP="00BD4BB1">
      <w:pPr>
        <w:jc w:val="center"/>
        <w:rPr>
          <w:rFonts w:eastAsia="Calibri"/>
        </w:rPr>
      </w:pPr>
      <w:r w:rsidRPr="00771CD6">
        <w:rPr>
          <w:rFonts w:eastAsia="Calibri"/>
        </w:rPr>
        <w:t>Федеральное государственное автономное образовательное учреждение</w:t>
      </w:r>
    </w:p>
    <w:p w:rsidR="002F2A82" w:rsidRPr="00771CD6" w:rsidRDefault="002F2A82" w:rsidP="00BD4BB1">
      <w:pPr>
        <w:jc w:val="center"/>
        <w:rPr>
          <w:rFonts w:eastAsia="Calibri"/>
          <w:bCs/>
        </w:rPr>
      </w:pPr>
      <w:r w:rsidRPr="00771CD6">
        <w:rPr>
          <w:rFonts w:eastAsia="Calibri"/>
        </w:rPr>
        <w:t xml:space="preserve">высшего образования </w:t>
      </w:r>
      <w:r w:rsidRPr="00771CD6">
        <w:rPr>
          <w:rFonts w:eastAsia="Calibri"/>
          <w:bCs/>
        </w:rPr>
        <w:t>«Новосибирский национальный исследовательский государственный университет» (Новосибирский государственный университет, НГУ)</w:t>
      </w:r>
    </w:p>
    <w:p w:rsidR="002F2A82" w:rsidRPr="00771CD6" w:rsidRDefault="002F2A82" w:rsidP="002F2A82">
      <w:pPr>
        <w:jc w:val="center"/>
        <w:rPr>
          <w:rFonts w:eastAsia="Calibri"/>
          <w:bCs/>
        </w:rPr>
      </w:pPr>
    </w:p>
    <w:p w:rsidR="002F2A82" w:rsidRPr="00771CD6" w:rsidRDefault="0083167C" w:rsidP="002F2A82">
      <w:pPr>
        <w:jc w:val="center"/>
        <w:rPr>
          <w:rFonts w:eastAsia="Calibri"/>
          <w:bCs/>
        </w:rPr>
      </w:pPr>
      <w:r w:rsidRPr="00771CD6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41299</wp:posOffset>
                </wp:positionH>
                <wp:positionV relativeFrom="paragraph">
                  <wp:posOffset>174901</wp:posOffset>
                </wp:positionV>
                <wp:extent cx="5943600" cy="17252"/>
                <wp:effectExtent l="0" t="0" r="19050" b="209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40757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3.75pt" to="471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795530" w:rsidRPr="00771CD6">
        <w:rPr>
          <w:rFonts w:eastAsia="Calibri"/>
          <w:bCs/>
        </w:rPr>
        <w:t>Физический факульте</w:t>
      </w:r>
      <w:r w:rsidRPr="00771CD6">
        <w:rPr>
          <w:rFonts w:eastAsia="Calibri"/>
          <w:bCs/>
        </w:rPr>
        <w:t>т</w:t>
      </w:r>
    </w:p>
    <w:p w:rsidR="005779BA" w:rsidRPr="00771CD6" w:rsidRDefault="005779BA"/>
    <w:p w:rsidR="0083167C" w:rsidRPr="00771CD6" w:rsidRDefault="001D0D15">
      <w:r w:rsidRPr="00771CD6">
        <w:t xml:space="preserve">                                                                                             </w:t>
      </w:r>
      <w:r w:rsidR="0011607A" w:rsidRPr="00771CD6">
        <w:t xml:space="preserve">       </w:t>
      </w:r>
      <w:r w:rsidR="0011607A" w:rsidRPr="00771CD6">
        <w:rPr>
          <w:noProof/>
        </w:rPr>
        <w:drawing>
          <wp:inline distT="0" distB="0" distL="0" distR="0" wp14:anchorId="5CFBE1FB" wp14:editId="46194AE0">
            <wp:extent cx="2562225" cy="15958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76" cy="16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7C" w:rsidRPr="00771CD6" w:rsidRDefault="0083167C" w:rsidP="0083167C">
      <w:pPr>
        <w:jc w:val="center"/>
      </w:pPr>
      <w:r w:rsidRPr="00771CD6">
        <w:t>РАБОЧАЯ ПРОГРАММА ДИСЦИПЛИНЫ</w:t>
      </w:r>
    </w:p>
    <w:p w:rsidR="0083167C" w:rsidRPr="00771CD6" w:rsidRDefault="0083167C"/>
    <w:p w:rsidR="0083167C" w:rsidRPr="00771CD6" w:rsidRDefault="00A13240" w:rsidP="00795530">
      <w:pPr>
        <w:jc w:val="center"/>
        <w:rPr>
          <w:b/>
        </w:rPr>
      </w:pPr>
      <w:r w:rsidRPr="00771CD6">
        <w:rPr>
          <w:b/>
        </w:rPr>
        <w:t>АКАДЕМИЧЕСКИЙ АНГЛИЙСКИЙ</w:t>
      </w:r>
    </w:p>
    <w:p w:rsidR="00795530" w:rsidRPr="00771CD6" w:rsidRDefault="00795530" w:rsidP="00795530">
      <w:pPr>
        <w:jc w:val="center"/>
      </w:pPr>
    </w:p>
    <w:p w:rsidR="002F2A82" w:rsidRPr="00771CD6" w:rsidRDefault="0083167C" w:rsidP="0083167C">
      <w:pPr>
        <w:jc w:val="center"/>
      </w:pPr>
      <w:r w:rsidRPr="00771CD6">
        <w:t xml:space="preserve">направление подготовки: </w:t>
      </w:r>
      <w:r w:rsidR="00E8159E" w:rsidRPr="00771CD6">
        <w:rPr>
          <w:b/>
        </w:rPr>
        <w:t>03.03.02 Физика</w:t>
      </w:r>
    </w:p>
    <w:p w:rsidR="00CA05A8" w:rsidRPr="00771CD6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771CD6">
        <w:rPr>
          <w:bCs/>
        </w:rPr>
        <w:t>направленность (профиль):</w:t>
      </w:r>
      <w:r w:rsidRPr="00771CD6">
        <w:rPr>
          <w:b/>
        </w:rPr>
        <w:t xml:space="preserve"> </w:t>
      </w:r>
      <w:r w:rsidR="00E8159E" w:rsidRPr="00771CD6">
        <w:rPr>
          <w:b/>
        </w:rPr>
        <w:t>Физика</w:t>
      </w:r>
    </w:p>
    <w:p w:rsidR="00DD4E0F" w:rsidRPr="00771CD6" w:rsidRDefault="00DD4E0F" w:rsidP="00DD4E0F">
      <w:pPr>
        <w:autoSpaceDE w:val="0"/>
        <w:autoSpaceDN w:val="0"/>
        <w:adjustRightInd w:val="0"/>
        <w:jc w:val="center"/>
      </w:pPr>
      <w:r w:rsidRPr="00771CD6">
        <w:t>Совместная образовательная программа высшего образования</w:t>
      </w:r>
    </w:p>
    <w:p w:rsidR="00DD4E0F" w:rsidRPr="00771CD6" w:rsidRDefault="00DD4E0F" w:rsidP="00DD4E0F">
      <w:pPr>
        <w:autoSpaceDE w:val="0"/>
        <w:autoSpaceDN w:val="0"/>
        <w:adjustRightInd w:val="0"/>
        <w:jc w:val="center"/>
        <w:rPr>
          <w:b/>
        </w:rPr>
      </w:pPr>
      <w:r w:rsidRPr="00771CD6">
        <w:t xml:space="preserve">с </w:t>
      </w:r>
      <w:proofErr w:type="spellStart"/>
      <w:r w:rsidRPr="00771CD6">
        <w:t>Чунцинским</w:t>
      </w:r>
      <w:proofErr w:type="spellEnd"/>
      <w:r w:rsidRPr="00771CD6">
        <w:t xml:space="preserve"> Университетом (Китай)</w:t>
      </w:r>
    </w:p>
    <w:p w:rsidR="0083167C" w:rsidRPr="00771CD6" w:rsidRDefault="0083167C" w:rsidP="00CA05A8"/>
    <w:p w:rsidR="0083167C" w:rsidRPr="00771CD6" w:rsidRDefault="00881185" w:rsidP="0083167C">
      <w:pPr>
        <w:jc w:val="center"/>
      </w:pPr>
      <w:r w:rsidRPr="00771CD6">
        <w:t>Форма обучения: очная</w:t>
      </w: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946"/>
        <w:gridCol w:w="946"/>
        <w:gridCol w:w="947"/>
        <w:gridCol w:w="992"/>
        <w:gridCol w:w="993"/>
        <w:gridCol w:w="744"/>
        <w:gridCol w:w="744"/>
        <w:gridCol w:w="744"/>
        <w:gridCol w:w="744"/>
      </w:tblGrid>
      <w:tr w:rsidR="00795530" w:rsidRPr="00771CD6" w:rsidTr="00795530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771CD6">
              <w:rPr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771CD6">
              <w:rPr>
                <w:b/>
                <w:spacing w:val="-6"/>
                <w:sz w:val="20"/>
                <w:szCs w:val="20"/>
              </w:rPr>
              <w:t>Общий</w:t>
            </w:r>
          </w:p>
          <w:p w:rsidR="00795530" w:rsidRPr="00771CD6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771CD6">
              <w:rPr>
                <w:b/>
                <w:spacing w:val="-6"/>
                <w:sz w:val="20"/>
                <w:szCs w:val="20"/>
              </w:rPr>
              <w:t>объем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771CD6">
              <w:rPr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771CD6">
              <w:rPr>
                <w:b/>
                <w:spacing w:val="-6"/>
                <w:sz w:val="20"/>
                <w:szCs w:val="20"/>
              </w:rPr>
              <w:t>Промежуточная аттестация (в часах)</w:t>
            </w:r>
          </w:p>
        </w:tc>
      </w:tr>
      <w:tr w:rsidR="00795530" w:rsidRPr="00771CD6" w:rsidTr="00795530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771CD6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771CD6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Самостоятельная подготовка к промежуточной 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обучающихся с преподавателем</w:t>
            </w:r>
          </w:p>
        </w:tc>
      </w:tr>
      <w:tr w:rsidR="00795530" w:rsidRPr="00771CD6" w:rsidTr="001C6B4D">
        <w:trPr>
          <w:cantSplit/>
          <w:trHeight w:val="1472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771CD6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771CD6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771CD6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Лабораторные</w:t>
            </w:r>
          </w:p>
          <w:p w:rsidR="00795530" w:rsidRPr="00771CD6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771CD6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771CD6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Зачет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771CD6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771CD6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Экзамен</w:t>
            </w:r>
          </w:p>
        </w:tc>
      </w:tr>
      <w:tr w:rsidR="00795530" w:rsidRPr="00771CD6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95530" w:rsidRPr="00771CD6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771CD6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313F64" w:rsidRPr="00771CD6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8E40A6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144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8E40A6" w:rsidP="00313F6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128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8E40A6" w:rsidP="00313F6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64" w:rsidRPr="00771CD6" w:rsidRDefault="008E40A6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313F64" w:rsidRPr="00771CD6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8E40A6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144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8E40A6" w:rsidP="00313F6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128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13F64" w:rsidRPr="00771CD6" w:rsidRDefault="008E40A6" w:rsidP="00313F6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64" w:rsidRPr="00771CD6" w:rsidRDefault="008E40A6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313F64" w:rsidRPr="00771CD6" w:rsidRDefault="00313F64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25773E" w:rsidRPr="00771CD6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5773E" w:rsidRPr="00771CD6" w:rsidRDefault="005C2CDA" w:rsidP="005C2CDA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25773E" w:rsidRPr="00771CD6" w:rsidRDefault="008E40A6" w:rsidP="008E40A6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288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25773E" w:rsidRPr="00771CD6" w:rsidRDefault="008E40A6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256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771CD6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5773E" w:rsidRPr="00771CD6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25773E" w:rsidRPr="00771CD6" w:rsidRDefault="008E40A6" w:rsidP="00313F64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771CD6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771CD6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771CD6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771CD6" w:rsidRDefault="008E40A6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5773E" w:rsidRPr="00771CD6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A6F92" w:rsidRPr="00771CD6" w:rsidTr="00795530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771CD6" w:rsidRDefault="00BA6F92" w:rsidP="00BA6F92">
            <w:pPr>
              <w:snapToGrid w:val="0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 xml:space="preserve">Всего </w:t>
            </w:r>
            <w:r w:rsidR="008E40A6" w:rsidRPr="00771CD6">
              <w:rPr>
                <w:spacing w:val="-6"/>
                <w:sz w:val="20"/>
                <w:szCs w:val="20"/>
              </w:rPr>
              <w:t>288</w:t>
            </w:r>
            <w:r w:rsidR="00931FB1" w:rsidRPr="00771CD6">
              <w:rPr>
                <w:spacing w:val="-6"/>
                <w:sz w:val="20"/>
                <w:szCs w:val="20"/>
              </w:rPr>
              <w:t xml:space="preserve"> </w:t>
            </w:r>
            <w:r w:rsidRPr="00771CD6">
              <w:rPr>
                <w:spacing w:val="-6"/>
                <w:sz w:val="20"/>
                <w:szCs w:val="20"/>
              </w:rPr>
              <w:t>час</w:t>
            </w:r>
            <w:r w:rsidR="008E40A6" w:rsidRPr="00771CD6">
              <w:rPr>
                <w:spacing w:val="-6"/>
                <w:sz w:val="20"/>
                <w:szCs w:val="20"/>
              </w:rPr>
              <w:t>ов</w:t>
            </w:r>
            <w:r w:rsidRPr="00771CD6">
              <w:rPr>
                <w:spacing w:val="-6"/>
                <w:sz w:val="20"/>
                <w:szCs w:val="20"/>
              </w:rPr>
              <w:t xml:space="preserve"> /</w:t>
            </w:r>
            <w:r w:rsidR="008E40A6" w:rsidRPr="00771CD6">
              <w:rPr>
                <w:spacing w:val="-6"/>
                <w:sz w:val="20"/>
                <w:szCs w:val="20"/>
              </w:rPr>
              <w:t>8</w:t>
            </w:r>
            <w:r w:rsidRPr="00771CD6">
              <w:rPr>
                <w:spacing w:val="-6"/>
                <w:sz w:val="20"/>
                <w:szCs w:val="20"/>
              </w:rPr>
              <w:t xml:space="preserve"> зачетн</w:t>
            </w:r>
            <w:r w:rsidR="003B4081" w:rsidRPr="00771CD6">
              <w:rPr>
                <w:spacing w:val="-6"/>
                <w:sz w:val="20"/>
                <w:szCs w:val="20"/>
              </w:rPr>
              <w:t>ы</w:t>
            </w:r>
            <w:r w:rsidR="008E40A6" w:rsidRPr="00771CD6">
              <w:rPr>
                <w:spacing w:val="-6"/>
                <w:sz w:val="20"/>
                <w:szCs w:val="20"/>
              </w:rPr>
              <w:t>х</w:t>
            </w:r>
            <w:r w:rsidRPr="00771CD6">
              <w:rPr>
                <w:spacing w:val="-6"/>
                <w:sz w:val="20"/>
                <w:szCs w:val="20"/>
              </w:rPr>
              <w:t xml:space="preserve"> единиц, из них:</w:t>
            </w:r>
          </w:p>
          <w:p w:rsidR="00BA6F92" w:rsidRPr="00771CD6" w:rsidRDefault="00BA6F92" w:rsidP="008E40A6">
            <w:pPr>
              <w:snapToGrid w:val="0"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 xml:space="preserve">- контактная работа </w:t>
            </w:r>
            <w:r w:rsidR="008E40A6" w:rsidRPr="00771CD6">
              <w:rPr>
                <w:spacing w:val="-6"/>
                <w:sz w:val="20"/>
                <w:szCs w:val="20"/>
              </w:rPr>
              <w:t>260</w:t>
            </w:r>
            <w:r w:rsidRPr="00771CD6">
              <w:rPr>
                <w:spacing w:val="-6"/>
                <w:sz w:val="20"/>
                <w:szCs w:val="20"/>
              </w:rPr>
              <w:t xml:space="preserve"> час</w:t>
            </w:r>
            <w:r w:rsidR="00313F64" w:rsidRPr="00771CD6">
              <w:rPr>
                <w:spacing w:val="-6"/>
                <w:sz w:val="20"/>
                <w:szCs w:val="20"/>
              </w:rPr>
              <w:t>ов</w:t>
            </w:r>
          </w:p>
        </w:tc>
      </w:tr>
      <w:tr w:rsidR="00BA6F92" w:rsidRPr="00771CD6" w:rsidTr="00287A8D">
        <w:trPr>
          <w:trHeight w:val="7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771CD6" w:rsidRDefault="00BA6F92" w:rsidP="008E40A6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 w:rsidRPr="00771CD6">
              <w:rPr>
                <w:spacing w:val="-6"/>
                <w:sz w:val="20"/>
                <w:szCs w:val="20"/>
              </w:rPr>
              <w:t xml:space="preserve">Компетенции </w:t>
            </w:r>
            <w:r w:rsidR="0005180D" w:rsidRPr="00771CD6">
              <w:rPr>
                <w:spacing w:val="-6"/>
                <w:sz w:val="20"/>
                <w:szCs w:val="20"/>
              </w:rPr>
              <w:t>УК-</w:t>
            </w:r>
            <w:r w:rsidR="008E40A6" w:rsidRPr="00771CD6">
              <w:rPr>
                <w:spacing w:val="-6"/>
                <w:sz w:val="20"/>
                <w:szCs w:val="20"/>
              </w:rPr>
              <w:t>4</w:t>
            </w:r>
          </w:p>
        </w:tc>
      </w:tr>
    </w:tbl>
    <w:p w:rsidR="00795530" w:rsidRPr="00771CD6" w:rsidRDefault="00795530" w:rsidP="00881185">
      <w:pPr>
        <w:jc w:val="center"/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EF2BB2" w:rsidRPr="00771CD6" w:rsidTr="00386450">
        <w:tc>
          <w:tcPr>
            <w:tcW w:w="5670" w:type="dxa"/>
            <w:vAlign w:val="center"/>
          </w:tcPr>
          <w:p w:rsidR="00EF2BB2" w:rsidRPr="00771CD6" w:rsidRDefault="00EF2BB2" w:rsidP="00386450">
            <w:r w:rsidRPr="00771CD6">
              <w:t xml:space="preserve">Руководитель программы от ФФ НГУ, д.ф.-м.н.                                                                                                 А.Г. </w:t>
            </w:r>
            <w:proofErr w:type="spellStart"/>
            <w:r w:rsidRPr="00771CD6">
              <w:t>Погосов</w:t>
            </w:r>
            <w:proofErr w:type="spellEnd"/>
          </w:p>
        </w:tc>
        <w:tc>
          <w:tcPr>
            <w:tcW w:w="3828" w:type="dxa"/>
            <w:vAlign w:val="center"/>
          </w:tcPr>
          <w:p w:rsidR="00EF2BB2" w:rsidRPr="00771CD6" w:rsidRDefault="00EF2BB2" w:rsidP="00386450">
            <w:r w:rsidRPr="00771CD6">
              <w:object w:dxaOrig="241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2.75pt" o:ole="">
                  <v:imagedata r:id="rId9" o:title=""/>
                </v:shape>
                <o:OLEObject Type="Embed" ProgID="PBrush" ShapeID="_x0000_i1025" DrawAspect="Content" ObjectID="_1827929961" r:id="rId10"/>
              </w:object>
            </w:r>
          </w:p>
        </w:tc>
      </w:tr>
    </w:tbl>
    <w:p w:rsidR="00931FB1" w:rsidRPr="00771CD6" w:rsidRDefault="00931FB1" w:rsidP="00931FB1">
      <w:pPr>
        <w:jc w:val="center"/>
      </w:pPr>
    </w:p>
    <w:p w:rsidR="00881185" w:rsidRPr="00771CD6" w:rsidRDefault="00881185" w:rsidP="00931FB1">
      <w:pPr>
        <w:jc w:val="center"/>
      </w:pPr>
      <w:r w:rsidRPr="00771CD6">
        <w:t>Новосибирск, 20</w:t>
      </w:r>
      <w:r w:rsidR="0011607A" w:rsidRPr="00771CD6">
        <w:t>25</w:t>
      </w:r>
      <w:r w:rsidRPr="00771CD6">
        <w:br w:type="page"/>
      </w:r>
    </w:p>
    <w:sdt>
      <w:sdtPr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</w:rPr>
        <w:id w:val="-1290890152"/>
        <w:docPartObj>
          <w:docPartGallery w:val="Table of Contents"/>
          <w:docPartUnique/>
        </w:docPartObj>
      </w:sdtPr>
      <w:sdtEndPr/>
      <w:sdtContent>
        <w:p w:rsidR="00BD4BB1" w:rsidRPr="00771CD6" w:rsidRDefault="00BD4BB1" w:rsidP="00BD4BB1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771CD6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771CD6" w:rsidRDefault="00BD4BB1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 w:rsidRPr="00771CD6">
            <w:fldChar w:fldCharType="begin"/>
          </w:r>
          <w:r w:rsidRPr="00771CD6">
            <w:instrText xml:space="preserve"> TOC \o "1-3" \h \z \u </w:instrText>
          </w:r>
          <w:r w:rsidRPr="00771CD6">
            <w:fldChar w:fldCharType="separate"/>
          </w:r>
          <w:hyperlink w:anchor="_Toc217316999" w:history="1">
            <w:r w:rsidR="00771CD6" w:rsidRPr="00B47639">
              <w:rPr>
                <w:rStyle w:val="a8"/>
              </w:rPr>
              <w:t>1. Перечень планируемых результатов обучения по дисциплине, соотнесённых с установленными в программе индикаторами достижения компетенций</w:t>
            </w:r>
            <w:r w:rsidR="00771CD6">
              <w:rPr>
                <w:webHidden/>
              </w:rPr>
              <w:tab/>
            </w:r>
            <w:r w:rsidR="00771CD6">
              <w:rPr>
                <w:webHidden/>
              </w:rPr>
              <w:fldChar w:fldCharType="begin"/>
            </w:r>
            <w:r w:rsidR="00771CD6">
              <w:rPr>
                <w:webHidden/>
              </w:rPr>
              <w:instrText xml:space="preserve"> PAGEREF _Toc217316999 \h </w:instrText>
            </w:r>
            <w:r w:rsidR="00771CD6">
              <w:rPr>
                <w:webHidden/>
              </w:rPr>
            </w:r>
            <w:r w:rsidR="00771CD6">
              <w:rPr>
                <w:webHidden/>
              </w:rPr>
              <w:fldChar w:fldCharType="separate"/>
            </w:r>
            <w:r w:rsidR="00771CD6">
              <w:rPr>
                <w:webHidden/>
              </w:rPr>
              <w:t>3</w:t>
            </w:r>
            <w:r w:rsidR="00771CD6"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0" w:history="1">
            <w:r w:rsidRPr="00B47639">
              <w:rPr>
                <w:rStyle w:val="a8"/>
              </w:rPr>
              <w:t>2. Место дисциплины в структуре образовательной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1" w:history="1">
            <w:r w:rsidRPr="00B47639">
              <w:rPr>
                <w:rStyle w:val="a8"/>
              </w:rPr>
      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2" w:history="1">
            <w:r w:rsidRPr="00B47639">
              <w:rPr>
                <w:rStyle w:val="a8"/>
              </w:rPr>
      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3" w:history="1">
            <w:r w:rsidRPr="00B47639">
              <w:rPr>
                <w:rStyle w:val="a8"/>
              </w:rPr>
              <w:t>5. Перечень учебной литературы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6" w:history="1">
            <w:r w:rsidRPr="00B47639">
              <w:rPr>
                <w:rStyle w:val="a8"/>
              </w:rPr>
              <w:t>6. Перечень учебно-методических материалов по самостоятельной работе обучающихся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7" w:history="1">
            <w:r w:rsidRPr="00B47639">
              <w:rPr>
                <w:rStyle w:val="a8"/>
              </w:rPr>
              <w:t>7. Перечень ресурсов информационно-телекоммуникационной сети «Интернет», необходимых для освоения дисциплины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8" w:history="1">
            <w:r w:rsidRPr="00B47639">
              <w:rPr>
                <w:rStyle w:val="a8"/>
              </w:rPr>
              <w:t>8. Перечень информационных технологий, используемых при осуществлении образовательного процесса по дисциплине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09" w:history="1">
            <w:r w:rsidRPr="00B47639">
              <w:rPr>
                <w:rStyle w:val="a8"/>
              </w:rPr>
              <w:t>9. Материально-техническая база, необходимая для осуществления образовательного процесса по дисциплине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10" w:history="1">
            <w:r w:rsidRPr="00B47639">
              <w:rPr>
                <w:rStyle w:val="a8"/>
              </w:rPr>
              <w:t>10. Оценочные средства для проведения текущего контроля и промежуточной аттестации по дисциплине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_Toc217317010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71CD6" w:rsidRDefault="00771CD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17011" w:history="1">
            <w:r w:rsidRPr="00B47639">
              <w:rPr>
                <w:rStyle w:val="a8"/>
              </w:rPr>
              <w:t>Приложение 1</w:t>
            </w:r>
          </w:hyperlink>
          <w:bookmarkStart w:id="0" w:name="_GoBack"/>
          <w:r w:rsidRPr="00771CD6">
            <w:rPr>
              <w:rStyle w:val="a8"/>
              <w:u w:val="none"/>
            </w:rPr>
            <w:t xml:space="preserve"> </w:t>
          </w:r>
          <w:bookmarkEnd w:id="0"/>
          <w:r w:rsidRPr="00B47639">
            <w:rPr>
              <w:rStyle w:val="a8"/>
            </w:rPr>
            <w:fldChar w:fldCharType="begin"/>
          </w:r>
          <w:r w:rsidRPr="00B47639">
            <w:rPr>
              <w:rStyle w:val="a8"/>
            </w:rPr>
            <w:instrText xml:space="preserve"> </w:instrText>
          </w:r>
          <w:r>
            <w:instrText>HYPERLINK \l "_Toc217317012"</w:instrText>
          </w:r>
          <w:r w:rsidRPr="00B47639">
            <w:rPr>
              <w:rStyle w:val="a8"/>
            </w:rPr>
            <w:instrText xml:space="preserve"> </w:instrText>
          </w:r>
          <w:r w:rsidRPr="00B47639">
            <w:rPr>
              <w:rStyle w:val="a8"/>
            </w:rPr>
          </w:r>
          <w:r w:rsidRPr="00B47639">
            <w:rPr>
              <w:rStyle w:val="a8"/>
            </w:rPr>
            <w:fldChar w:fldCharType="separate"/>
          </w:r>
          <w:r w:rsidRPr="00B47639">
            <w:rPr>
              <w:rStyle w:val="a8"/>
            </w:rPr>
            <w:t>Аннотация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_Toc217317012 \h </w:instrText>
          </w:r>
          <w:r>
            <w:rPr>
              <w:webHidden/>
            </w:rPr>
          </w:r>
          <w:r>
            <w:rPr>
              <w:webHidden/>
            </w:rPr>
            <w:fldChar w:fldCharType="separate"/>
          </w:r>
          <w:r>
            <w:rPr>
              <w:webHidden/>
            </w:rPr>
            <w:t>8</w:t>
          </w:r>
          <w:r>
            <w:rPr>
              <w:webHidden/>
            </w:rPr>
            <w:fldChar w:fldCharType="end"/>
          </w:r>
          <w:r w:rsidRPr="00B47639">
            <w:rPr>
              <w:rStyle w:val="a8"/>
            </w:rPr>
            <w:fldChar w:fldCharType="end"/>
          </w:r>
        </w:p>
        <w:p w:rsidR="00BD4BB1" w:rsidRPr="00771CD6" w:rsidRDefault="00BD4BB1" w:rsidP="00C53793">
          <w:pPr>
            <w:pStyle w:val="11"/>
          </w:pPr>
          <w:r w:rsidRPr="00771CD6">
            <w:fldChar w:fldCharType="end"/>
          </w:r>
        </w:p>
      </w:sdtContent>
    </w:sdt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881185" w:rsidRPr="00771CD6" w:rsidRDefault="00881185" w:rsidP="00881185">
      <w:pPr>
        <w:jc w:val="center"/>
      </w:pPr>
    </w:p>
    <w:p w:rsidR="00036DC5" w:rsidRPr="00771CD6" w:rsidRDefault="00036DC5">
      <w:pPr>
        <w:spacing w:after="160" w:line="259" w:lineRule="auto"/>
      </w:pPr>
      <w:r w:rsidRPr="00771CD6">
        <w:br w:type="page"/>
      </w:r>
    </w:p>
    <w:p w:rsidR="00881185" w:rsidRPr="00771CD6" w:rsidRDefault="00586B13" w:rsidP="00BD4BB1">
      <w:pPr>
        <w:pStyle w:val="1"/>
      </w:pPr>
      <w:bookmarkStart w:id="1" w:name="_Toc217316999"/>
      <w:r w:rsidRPr="00771CD6">
        <w:lastRenderedPageBreak/>
        <w:t>1. Перечень планируемых результатов обучения по дисциплине</w:t>
      </w:r>
      <w:r w:rsidR="00A76718" w:rsidRPr="00771CD6">
        <w:t>,</w:t>
      </w:r>
      <w:r w:rsidRPr="00771CD6">
        <w:t xml:space="preserve"> соотнес</w:t>
      </w:r>
      <w:r w:rsidR="00620C2C" w:rsidRPr="00771CD6">
        <w:t>ё</w:t>
      </w:r>
      <w:r w:rsidRPr="00771CD6">
        <w:t xml:space="preserve">нных </w:t>
      </w:r>
      <w:r w:rsidR="00620C2C" w:rsidRPr="00771CD6">
        <w:t>с установленными в программе индикаторами достижения компетенций</w:t>
      </w:r>
      <w:bookmarkEnd w:id="1"/>
    </w:p>
    <w:p w:rsidR="00586B13" w:rsidRPr="00771CD6" w:rsidRDefault="00586B13" w:rsidP="00586B13"/>
    <w:tbl>
      <w:tblPr>
        <w:tblW w:w="10078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3260"/>
        <w:gridCol w:w="4252"/>
      </w:tblGrid>
      <w:tr w:rsidR="00A76718" w:rsidRPr="00771CD6" w:rsidTr="005C2CDA">
        <w:trPr>
          <w:trHeight w:val="943"/>
          <w:tblHeader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771CD6" w:rsidRDefault="00A76718" w:rsidP="00E31CFC">
            <w:pPr>
              <w:jc w:val="center"/>
            </w:pPr>
            <w:r w:rsidRPr="00771CD6">
              <w:t>Результаты освоения образовательной программы</w:t>
            </w:r>
          </w:p>
          <w:p w:rsidR="00A76718" w:rsidRPr="00771CD6" w:rsidRDefault="00A76718" w:rsidP="00E31CFC">
            <w:pPr>
              <w:jc w:val="center"/>
            </w:pPr>
            <w:r w:rsidRPr="00771CD6">
              <w:t>(компетенции)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771CD6" w:rsidRDefault="00A76718" w:rsidP="00E31CFC">
            <w:pPr>
              <w:jc w:val="center"/>
            </w:pPr>
            <w:r w:rsidRPr="00771CD6">
              <w:t>Индикаторы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771CD6" w:rsidRDefault="00A76718" w:rsidP="00176BE5">
            <w:pPr>
              <w:ind w:right="712"/>
              <w:jc w:val="center"/>
            </w:pPr>
            <w:r w:rsidRPr="00771CD6">
              <w:t>Результаты обучения по дисциплине</w:t>
            </w:r>
          </w:p>
        </w:tc>
      </w:tr>
      <w:tr w:rsidR="008E40A6" w:rsidRPr="00771CD6" w:rsidTr="005C2CDA">
        <w:trPr>
          <w:trHeight w:val="174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A6" w:rsidRPr="00771CD6" w:rsidRDefault="008E40A6" w:rsidP="00DB3C34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 Способен осуществлять деловую коммуникацию в устной и письменной формах на иностранном(</w:t>
            </w:r>
            <w:proofErr w:type="spellStart"/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ых</w:t>
            </w:r>
            <w:proofErr w:type="spellEnd"/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) языке(ах)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A6" w:rsidRPr="00771CD6" w:rsidRDefault="008E40A6" w:rsidP="008E40A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УК-4.1. Реализует устную и письменную коммуникацию с учетом контекста взаимодействия.</w:t>
            </w:r>
          </w:p>
          <w:p w:rsidR="008E40A6" w:rsidRPr="00771CD6" w:rsidRDefault="008E40A6" w:rsidP="008E40A6">
            <w:pPr>
              <w:pStyle w:val="ConsPlusNormal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8E40A6" w:rsidRPr="00771CD6" w:rsidRDefault="008E40A6" w:rsidP="008E40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8E40A6" w:rsidRPr="00771CD6" w:rsidRDefault="008E40A6" w:rsidP="00DB3C34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</w:t>
            </w:r>
            <w:r w:rsidR="00DB3C34" w:rsidRPr="00771CD6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. Осуществляет деловую коммуникацию в устной и письменной формах на иностранном языке с учетом существующих коммуникативных и этических норм.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40A6" w:rsidRPr="00771CD6" w:rsidRDefault="008E40A6" w:rsidP="008E40A6">
            <w:pPr>
              <w:rPr>
                <w:color w:val="000000"/>
              </w:rPr>
            </w:pPr>
            <w:r w:rsidRPr="00771CD6">
              <w:rPr>
                <w:color w:val="000000"/>
              </w:rPr>
              <w:t>Знать базовую фонетику, лексику, грамматику и структуры текста английского языка; эффективно расширить словарный запас до 500 слов.</w:t>
            </w:r>
          </w:p>
          <w:p w:rsidR="008E40A6" w:rsidRPr="00771CD6" w:rsidRDefault="008E40A6" w:rsidP="008E40A6">
            <w:pPr>
              <w:rPr>
                <w:color w:val="000000"/>
              </w:rPr>
            </w:pPr>
            <w:r w:rsidRPr="00771CD6">
              <w:rPr>
                <w:color w:val="000000"/>
              </w:rPr>
              <w:t>Понимает простые устные и письменные материалы на знакомые темы и улавливает основную идею.</w:t>
            </w:r>
          </w:p>
          <w:p w:rsidR="008E40A6" w:rsidRPr="00771CD6" w:rsidRDefault="008E40A6" w:rsidP="008E40A6">
            <w:pPr>
              <w:rPr>
                <w:color w:val="000000"/>
              </w:rPr>
            </w:pPr>
            <w:r w:rsidRPr="00771CD6">
              <w:rPr>
                <w:color w:val="000000"/>
              </w:rPr>
              <w:t>Поддерживает простую коммуникацию на темы, изучаемые на уроках английского языка</w:t>
            </w:r>
          </w:p>
        </w:tc>
      </w:tr>
    </w:tbl>
    <w:p w:rsidR="00586B13" w:rsidRPr="00771CD6" w:rsidRDefault="00586B13" w:rsidP="00BD4BB1">
      <w:pPr>
        <w:pStyle w:val="1"/>
      </w:pPr>
      <w:bookmarkStart w:id="2" w:name="_Toc217317000"/>
      <w:r w:rsidRPr="00771CD6">
        <w:t>2. Место дисциплины в структуре образовательной программы</w:t>
      </w:r>
      <w:bookmarkEnd w:id="2"/>
    </w:p>
    <w:p w:rsidR="00586B13" w:rsidRPr="00771CD6" w:rsidRDefault="00586B13" w:rsidP="00586B13"/>
    <w:p w:rsidR="005B013A" w:rsidRPr="00771CD6" w:rsidRDefault="00287A8D" w:rsidP="008E40A6">
      <w:pPr>
        <w:ind w:firstLine="567"/>
        <w:jc w:val="both"/>
        <w:rPr>
          <w:color w:val="000000" w:themeColor="text1"/>
        </w:rPr>
      </w:pPr>
      <w:r w:rsidRPr="00771CD6">
        <w:rPr>
          <w:color w:val="000000" w:themeColor="text1"/>
        </w:rPr>
        <w:t>"</w:t>
      </w:r>
      <w:r w:rsidR="00A13240" w:rsidRPr="00771CD6">
        <w:rPr>
          <w:color w:val="000000" w:themeColor="text1"/>
        </w:rPr>
        <w:t>Академический английский</w:t>
      </w:r>
      <w:r w:rsidRPr="00771CD6">
        <w:rPr>
          <w:color w:val="000000" w:themeColor="text1"/>
        </w:rPr>
        <w:t xml:space="preserve">" </w:t>
      </w:r>
      <w:r w:rsidR="00DF16C5" w:rsidRPr="00771CD6">
        <w:rPr>
          <w:color w:val="000000" w:themeColor="text1"/>
        </w:rPr>
        <w:t xml:space="preserve">– </w:t>
      </w:r>
      <w:r w:rsidR="00647217" w:rsidRPr="00771CD6">
        <w:rPr>
          <w:color w:val="000000" w:themeColor="text1"/>
        </w:rPr>
        <w:t xml:space="preserve">этот </w:t>
      </w:r>
      <w:r w:rsidR="008E40A6" w:rsidRPr="00771CD6">
        <w:rPr>
          <w:color w:val="000000" w:themeColor="text1"/>
        </w:rPr>
        <w:t xml:space="preserve">курс направлен на освоение и закрепление студентами базовых знаний английского языка, а также четырёх </w:t>
      </w:r>
      <w:proofErr w:type="spellStart"/>
      <w:r w:rsidR="008E40A6" w:rsidRPr="00771CD6">
        <w:rPr>
          <w:color w:val="000000" w:themeColor="text1"/>
        </w:rPr>
        <w:t>макронавыков</w:t>
      </w:r>
      <w:proofErr w:type="spellEnd"/>
      <w:r w:rsidR="008E40A6" w:rsidRPr="00771CD6">
        <w:rPr>
          <w:color w:val="000000" w:themeColor="text1"/>
        </w:rPr>
        <w:t xml:space="preserve">: </w:t>
      </w:r>
      <w:proofErr w:type="spellStart"/>
      <w:r w:rsidR="008E40A6" w:rsidRPr="00771CD6">
        <w:rPr>
          <w:color w:val="000000" w:themeColor="text1"/>
        </w:rPr>
        <w:t>аудирование</w:t>
      </w:r>
      <w:proofErr w:type="spellEnd"/>
      <w:r w:rsidR="008E40A6" w:rsidRPr="00771CD6">
        <w:rPr>
          <w:color w:val="000000" w:themeColor="text1"/>
        </w:rPr>
        <w:t>, говорение, чтение и письмо, с целью повышения их базового уровня владения английским языком. Кроме того, учитывая интересы, когнитивные способности, особенности мышления и стратегии обучения студентов конкретных специальностей, курс интегрирует изучение языка с общеобразовательной культурой в области искусства, помогая студентам знакомиться с историями жизни известных и любимых ими художников на английском языке, тем самым повышая их интерес и энтузиазм к изучению английского языка</w:t>
      </w:r>
      <w:r w:rsidR="005B013A" w:rsidRPr="00771CD6">
        <w:rPr>
          <w:color w:val="000000" w:themeColor="text1"/>
        </w:rPr>
        <w:t xml:space="preserve">. </w:t>
      </w:r>
    </w:p>
    <w:p w:rsidR="00FE7CA3" w:rsidRPr="00771CD6" w:rsidRDefault="00FE7CA3" w:rsidP="008E40A6">
      <w:pPr>
        <w:ind w:firstLine="567"/>
        <w:jc w:val="both"/>
        <w:rPr>
          <w:color w:val="000000" w:themeColor="text1"/>
        </w:rPr>
      </w:pPr>
      <w:r w:rsidRPr="00771CD6">
        <w:rPr>
          <w:color w:val="000000" w:themeColor="text1"/>
        </w:rPr>
        <w:t>Этот курс сочетает в себе стратегии экспериментального обучения с прогрессивной практической моделью, интегрируя самостоятельное обучение студентов, самостоятельные исследования и командную работу. Преподаватели выступают в роли проводников и координаторов обучения студентов, обеспечивая руководство и поддержку в самостоятельном изучении и формировании знаний в процессе обучения. Они интегрируют изучение базовых знаний английского языка, таких как лексика и модели предложений, в подсказки и примеры соответствующих упражнений, побуждая студентов изучать язык через опыт и имитацию.</w:t>
      </w:r>
    </w:p>
    <w:p w:rsidR="00C71FEA" w:rsidRPr="00771CD6" w:rsidRDefault="00B62267" w:rsidP="00BD4BB1">
      <w:pPr>
        <w:pStyle w:val="1"/>
      </w:pPr>
      <w:bookmarkStart w:id="3" w:name="_Toc217317001"/>
      <w:r w:rsidRPr="00771CD6">
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</w:r>
      <w:bookmarkEnd w:id="3"/>
    </w:p>
    <w:p w:rsidR="00C71FEA" w:rsidRPr="00771CD6" w:rsidRDefault="00C71FEA" w:rsidP="00586B13"/>
    <w:p w:rsidR="00C71FEA" w:rsidRPr="00771CD6" w:rsidRDefault="00B62267" w:rsidP="00586B13">
      <w:r w:rsidRPr="00771CD6">
        <w:t xml:space="preserve">Трудоемкость дисциплины – </w:t>
      </w:r>
      <w:r w:rsidR="00680B0C" w:rsidRPr="00771CD6">
        <w:t>8</w:t>
      </w:r>
      <w:r w:rsidRPr="00771CD6">
        <w:t xml:space="preserve"> </w:t>
      </w:r>
      <w:proofErr w:type="spellStart"/>
      <w:r w:rsidRPr="00771CD6">
        <w:t>з.е</w:t>
      </w:r>
      <w:proofErr w:type="spellEnd"/>
      <w:r w:rsidRPr="00771CD6">
        <w:t>. (</w:t>
      </w:r>
      <w:r w:rsidR="00680B0C" w:rsidRPr="00771CD6">
        <w:t>2</w:t>
      </w:r>
      <w:r w:rsidR="005C2CDA" w:rsidRPr="00771CD6">
        <w:t>88</w:t>
      </w:r>
      <w:r w:rsidRPr="00771CD6">
        <w:t xml:space="preserve"> ч)</w:t>
      </w:r>
    </w:p>
    <w:p w:rsidR="00FD0AB2" w:rsidRPr="00771CD6" w:rsidRDefault="00FD0AB2" w:rsidP="00586B13">
      <w:r w:rsidRPr="00771CD6">
        <w:t xml:space="preserve">Форма промежуточной аттестации: </w:t>
      </w:r>
      <w:r w:rsidR="0025773E" w:rsidRPr="00771CD6">
        <w:t>1</w:t>
      </w:r>
      <w:r w:rsidR="0063289A" w:rsidRPr="00771CD6">
        <w:t>-</w:t>
      </w:r>
      <w:r w:rsidR="00680B0C" w:rsidRPr="00771CD6">
        <w:t>2</w:t>
      </w:r>
      <w:r w:rsidRPr="00771CD6">
        <w:t xml:space="preserve"> семестр – </w:t>
      </w:r>
      <w:r w:rsidR="00D56AF7" w:rsidRPr="00771CD6">
        <w:t xml:space="preserve">дифференцированный </w:t>
      </w:r>
      <w:r w:rsidR="00287A8D" w:rsidRPr="00771CD6">
        <w:t>зачет</w:t>
      </w:r>
      <w:r w:rsidR="001F5811" w:rsidRPr="00771CD6">
        <w:t>.</w:t>
      </w:r>
    </w:p>
    <w:p w:rsidR="00795530" w:rsidRPr="00771CD6" w:rsidRDefault="00795530" w:rsidP="00586B13"/>
    <w:tbl>
      <w:tblPr>
        <w:tblW w:w="10181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"/>
        <w:gridCol w:w="7916"/>
        <w:gridCol w:w="992"/>
        <w:gridCol w:w="992"/>
      </w:tblGrid>
      <w:tr w:rsidR="00DE6D53" w:rsidRPr="00771CD6" w:rsidTr="00DE6D53">
        <w:tc>
          <w:tcPr>
            <w:tcW w:w="2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№</w:t>
            </w:r>
          </w:p>
        </w:tc>
        <w:tc>
          <w:tcPr>
            <w:tcW w:w="7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Вид деятельности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Семестр</w:t>
            </w:r>
          </w:p>
        </w:tc>
      </w:tr>
      <w:tr w:rsidR="00DE6D53" w:rsidRPr="00771CD6" w:rsidTr="00DE6D53">
        <w:trPr>
          <w:trHeight w:val="259"/>
        </w:trPr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91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313F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3" w:rsidRPr="00771CD6" w:rsidRDefault="00DE6D53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2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1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71CD6">
              <w:rPr>
                <w:color w:val="000000"/>
              </w:rPr>
              <w:t>Лекции,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128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2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71CD6">
              <w:rPr>
                <w:color w:val="000000"/>
              </w:rPr>
              <w:t>Практические занятия,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3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71CD6">
              <w:rPr>
                <w:color w:val="000000"/>
              </w:rPr>
              <w:t>Лабораторные занятия,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4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771CD6">
              <w:rPr>
                <w:color w:val="000000"/>
              </w:rPr>
              <w:t xml:space="preserve">Занятия в контактной форме, ч, </w:t>
            </w:r>
          </w:p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771CD6">
              <w:rPr>
                <w:color w:val="000000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130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5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771CD6">
              <w:rPr>
                <w:color w:val="000000"/>
              </w:rPr>
              <w:t>аудиторных занятий,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128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771CD6">
              <w:rPr>
                <w:color w:val="000000"/>
              </w:rPr>
              <w:t>в электронной форме,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-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7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771CD6">
              <w:rPr>
                <w:color w:val="000000"/>
              </w:rPr>
              <w:t>консультаций,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-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8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771CD6">
              <w:rPr>
                <w:color w:val="000000"/>
              </w:rPr>
              <w:t>промежуточная аттестация,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2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9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71CD6">
              <w:rPr>
                <w:color w:val="000000"/>
              </w:rPr>
              <w:t xml:space="preserve">Самостоятельная работа, час.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14</w:t>
            </w:r>
          </w:p>
        </w:tc>
      </w:tr>
      <w:tr w:rsidR="00DE6D53" w:rsidRPr="00771CD6" w:rsidTr="00DE6D53"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1CD6">
              <w:rPr>
                <w:bCs/>
                <w:color w:val="000000"/>
              </w:rPr>
              <w:t>10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ind w:firstLine="353"/>
              <w:rPr>
                <w:color w:val="000000"/>
              </w:rPr>
            </w:pPr>
            <w:r w:rsidRPr="00771CD6">
              <w:rPr>
                <w:color w:val="000000"/>
              </w:rPr>
              <w:t>Всего,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3" w:rsidRPr="00771CD6" w:rsidRDefault="00DE6D53" w:rsidP="00DE6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1CD6">
              <w:rPr>
                <w:color w:val="000000"/>
              </w:rPr>
              <w:t>144</w:t>
            </w:r>
          </w:p>
        </w:tc>
      </w:tr>
    </w:tbl>
    <w:p w:rsidR="00C71FEA" w:rsidRPr="00771CD6" w:rsidRDefault="00FD0AB2" w:rsidP="00BD4BB1">
      <w:pPr>
        <w:pStyle w:val="1"/>
      </w:pPr>
      <w:bookmarkStart w:id="4" w:name="_Toc217317002"/>
      <w:r w:rsidRPr="00771CD6">
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  <w:bookmarkEnd w:id="4"/>
    </w:p>
    <w:p w:rsidR="00C71FEA" w:rsidRPr="00771CD6" w:rsidRDefault="00C71FEA" w:rsidP="00586B13"/>
    <w:p w:rsidR="009F4A6F" w:rsidRPr="00771CD6" w:rsidRDefault="009F4A6F" w:rsidP="009F4A6F">
      <w:pPr>
        <w:jc w:val="center"/>
      </w:pPr>
      <w:r w:rsidRPr="00771CD6">
        <w:t>Лекции (</w:t>
      </w:r>
      <w:r w:rsidR="00DE6D53" w:rsidRPr="00771CD6">
        <w:t>256</w:t>
      </w:r>
      <w:r w:rsidRPr="00771CD6">
        <w:t xml:space="preserve"> ч)</w:t>
      </w:r>
    </w:p>
    <w:tbl>
      <w:tblPr>
        <w:tblStyle w:val="a6"/>
        <w:tblW w:w="10337" w:type="dxa"/>
        <w:tblLook w:val="04A0" w:firstRow="1" w:lastRow="0" w:firstColumn="1" w:lastColumn="0" w:noHBand="0" w:noVBand="1"/>
      </w:tblPr>
      <w:tblGrid>
        <w:gridCol w:w="9351"/>
        <w:gridCol w:w="986"/>
      </w:tblGrid>
      <w:tr w:rsidR="009F4A6F" w:rsidRPr="00771CD6" w:rsidTr="00743E27">
        <w:tc>
          <w:tcPr>
            <w:tcW w:w="9351" w:type="dxa"/>
            <w:vAlign w:val="center"/>
          </w:tcPr>
          <w:p w:rsidR="009F4A6F" w:rsidRPr="00771CD6" w:rsidRDefault="009F4A6F" w:rsidP="006041F5">
            <w:pPr>
              <w:jc w:val="center"/>
            </w:pPr>
            <w:r w:rsidRPr="00771CD6">
              <w:t>Наименование темы и их содержание</w:t>
            </w:r>
          </w:p>
        </w:tc>
        <w:tc>
          <w:tcPr>
            <w:tcW w:w="986" w:type="dxa"/>
            <w:vAlign w:val="center"/>
          </w:tcPr>
          <w:p w:rsidR="009F4A6F" w:rsidRPr="00771CD6" w:rsidRDefault="009F4A6F" w:rsidP="006041F5">
            <w:pPr>
              <w:jc w:val="center"/>
            </w:pPr>
            <w:r w:rsidRPr="00771CD6">
              <w:t>Объем,</w:t>
            </w:r>
          </w:p>
          <w:p w:rsidR="009F4A6F" w:rsidRPr="00771CD6" w:rsidRDefault="009F4A6F" w:rsidP="006041F5">
            <w:pPr>
              <w:jc w:val="center"/>
            </w:pPr>
            <w:r w:rsidRPr="00771CD6">
              <w:t>час</w:t>
            </w:r>
          </w:p>
        </w:tc>
      </w:tr>
      <w:tr w:rsidR="0074608A" w:rsidRPr="00771CD6" w:rsidTr="00743E27">
        <w:tc>
          <w:tcPr>
            <w:tcW w:w="9351" w:type="dxa"/>
            <w:vAlign w:val="center"/>
          </w:tcPr>
          <w:p w:rsidR="00DE6D53" w:rsidRPr="00771CD6" w:rsidRDefault="00DE6D53" w:rsidP="00DE6D53">
            <w:pPr>
              <w:rPr>
                <w:b/>
              </w:rPr>
            </w:pPr>
            <w:r w:rsidRPr="00771CD6">
              <w:rPr>
                <w:b/>
              </w:rPr>
              <w:t>Чтение</w:t>
            </w:r>
          </w:p>
          <w:p w:rsidR="0074608A" w:rsidRPr="00771CD6" w:rsidRDefault="00DE6D53" w:rsidP="00DE6D53">
            <w:r w:rsidRPr="00771CD6">
              <w:t>Научить понимать простые материалы на английском языке по темам учебника и улавливать их основные идеи</w:t>
            </w:r>
          </w:p>
        </w:tc>
        <w:tc>
          <w:tcPr>
            <w:tcW w:w="986" w:type="dxa"/>
            <w:vAlign w:val="center"/>
          </w:tcPr>
          <w:p w:rsidR="0074608A" w:rsidRPr="00771CD6" w:rsidRDefault="00680B0C" w:rsidP="00FE23F7">
            <w:pPr>
              <w:jc w:val="center"/>
            </w:pPr>
            <w:r w:rsidRPr="00771CD6">
              <w:t>44</w:t>
            </w:r>
          </w:p>
        </w:tc>
      </w:tr>
      <w:tr w:rsidR="00AE4E94" w:rsidRPr="00771CD6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3" w:rsidRPr="00771CD6" w:rsidRDefault="00DE6D53" w:rsidP="00DE6D53">
            <w:pPr>
              <w:rPr>
                <w:b/>
              </w:rPr>
            </w:pPr>
            <w:r w:rsidRPr="00771CD6">
              <w:rPr>
                <w:b/>
              </w:rPr>
              <w:t>Письмо</w:t>
            </w:r>
          </w:p>
          <w:p w:rsidR="00DE6D53" w:rsidRPr="00771CD6" w:rsidRDefault="00DE6D53" w:rsidP="00DE6D53">
            <w:r w:rsidRPr="00771CD6">
              <w:t>Научить составлять простые рассказы с четкой структурой и кратко представлять знакомых людей длиной до 120 слов.</w:t>
            </w:r>
          </w:p>
          <w:p w:rsidR="00313F64" w:rsidRPr="00771CD6" w:rsidRDefault="00DE6D53" w:rsidP="00DE6D53">
            <w:r w:rsidRPr="00771CD6">
              <w:t>Научить использовать некоторые базовые навыки письма, такие как построение повествования в хронологическом порядке и т. д.</w:t>
            </w:r>
          </w:p>
        </w:tc>
        <w:tc>
          <w:tcPr>
            <w:tcW w:w="986" w:type="dxa"/>
            <w:vAlign w:val="center"/>
          </w:tcPr>
          <w:p w:rsidR="00AE4E94" w:rsidRPr="00771CD6" w:rsidRDefault="00680B0C" w:rsidP="00AE4E94">
            <w:pPr>
              <w:jc w:val="center"/>
            </w:pPr>
            <w:r w:rsidRPr="00771CD6">
              <w:t>44</w:t>
            </w:r>
          </w:p>
        </w:tc>
      </w:tr>
      <w:tr w:rsidR="00DE6D53" w:rsidRPr="00771CD6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3" w:rsidRPr="00771CD6" w:rsidRDefault="00DE6D53" w:rsidP="00DE6D53">
            <w:pPr>
              <w:rPr>
                <w:b/>
              </w:rPr>
            </w:pPr>
            <w:r w:rsidRPr="00771CD6">
              <w:rPr>
                <w:b/>
              </w:rPr>
              <w:t>Говорение</w:t>
            </w:r>
          </w:p>
          <w:p w:rsidR="00DE6D53" w:rsidRPr="00771CD6" w:rsidRDefault="00DE6D53" w:rsidP="00DE6D53">
            <w:r w:rsidRPr="00771CD6">
              <w:t>Научить поддерживать простую коммуникацию на темы, изучаемые на уроках английского языка.</w:t>
            </w:r>
          </w:p>
          <w:p w:rsidR="00DE6D53" w:rsidRPr="00771CD6" w:rsidRDefault="00DE6D53" w:rsidP="00DE6D53">
            <w:r w:rsidRPr="00771CD6">
              <w:t>Научить говорить на темы, тесно связанные с повседневной жизнью, простым языком, например, о семье, людях, повседневной рутине, хобби и т. д.</w:t>
            </w:r>
          </w:p>
          <w:p w:rsidR="00DE6D53" w:rsidRPr="00771CD6" w:rsidRDefault="00DE6D53" w:rsidP="00DE6D53">
            <w:r w:rsidRPr="00771CD6">
              <w:t>Научить описывать жизнь человека простым и понятным языком.</w:t>
            </w:r>
          </w:p>
          <w:p w:rsidR="00DE6D53" w:rsidRPr="00771CD6" w:rsidRDefault="00DE6D53" w:rsidP="00DE6D53">
            <w:r w:rsidRPr="00771CD6">
              <w:t>Научить ведению диалога, беседе в группе и других видах деятельности на английском языке.</w:t>
            </w:r>
          </w:p>
          <w:p w:rsidR="00DE6D53" w:rsidRPr="00771CD6" w:rsidRDefault="00DE6D53" w:rsidP="00DE6D53">
            <w:r w:rsidRPr="00771CD6">
              <w:t>Научить использовать некоторые простые стратегии говорения.</w:t>
            </w:r>
          </w:p>
        </w:tc>
        <w:tc>
          <w:tcPr>
            <w:tcW w:w="986" w:type="dxa"/>
            <w:vAlign w:val="center"/>
          </w:tcPr>
          <w:p w:rsidR="00DE6D53" w:rsidRPr="00771CD6" w:rsidRDefault="00680B0C" w:rsidP="00AE4E94">
            <w:pPr>
              <w:jc w:val="center"/>
            </w:pPr>
            <w:r w:rsidRPr="00771CD6">
              <w:t>44</w:t>
            </w:r>
          </w:p>
        </w:tc>
      </w:tr>
      <w:tr w:rsidR="00DE6D53" w:rsidRPr="00771CD6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3" w:rsidRPr="00771CD6" w:rsidRDefault="00DE6D53" w:rsidP="00DE6D53">
            <w:pPr>
              <w:rPr>
                <w:b/>
              </w:rPr>
            </w:pPr>
            <w:r w:rsidRPr="00771CD6">
              <w:rPr>
                <w:b/>
              </w:rPr>
              <w:t>Слушание</w:t>
            </w:r>
          </w:p>
          <w:p w:rsidR="00DE6D53" w:rsidRPr="00771CD6" w:rsidRDefault="00771CD6" w:rsidP="00DE6D53">
            <w:r w:rsidRPr="00771CD6">
              <w:t xml:space="preserve">1) </w:t>
            </w:r>
            <w:r w:rsidR="00DB3C34" w:rsidRPr="00771CD6">
              <w:t xml:space="preserve">Научить </w:t>
            </w:r>
            <w:r w:rsidR="00DE6D53" w:rsidRPr="00771CD6">
              <w:t>понимать лекции на английском языке.</w:t>
            </w:r>
          </w:p>
          <w:p w:rsidR="00DE6D53" w:rsidRPr="00771CD6" w:rsidRDefault="00DE6D53" w:rsidP="00DE6D53">
            <w:r w:rsidRPr="00771CD6">
              <w:t>2) Понимаю разговоры на английском языке на повседневные темы.</w:t>
            </w:r>
          </w:p>
          <w:p w:rsidR="00DE6D53" w:rsidRPr="00771CD6" w:rsidRDefault="00DE6D53" w:rsidP="00DE6D53">
            <w:r w:rsidRPr="00771CD6">
              <w:t>3) Может в принципе понимать основные положения стандартных аудиовизуальных материалов по темам учебников, произносить слова медленно, с четким произношением, словарный запас составляет 100 слов в минуту.</w:t>
            </w:r>
          </w:p>
          <w:p w:rsidR="00DE6D53" w:rsidRPr="00771CD6" w:rsidRDefault="00DE6D53" w:rsidP="00DE6D53">
            <w:r w:rsidRPr="00771CD6">
              <w:t xml:space="preserve">4) Понимание некоторых основных навыков и методов </w:t>
            </w:r>
            <w:proofErr w:type="spellStart"/>
            <w:r w:rsidRPr="00771CD6">
              <w:t>аудирования</w:t>
            </w:r>
            <w:proofErr w:type="spellEnd"/>
            <w:r w:rsidRPr="00771CD6">
              <w:t>.</w:t>
            </w:r>
          </w:p>
        </w:tc>
        <w:tc>
          <w:tcPr>
            <w:tcW w:w="986" w:type="dxa"/>
            <w:vAlign w:val="center"/>
          </w:tcPr>
          <w:p w:rsidR="00DE6D53" w:rsidRPr="00771CD6" w:rsidRDefault="00680B0C" w:rsidP="00AE4E94">
            <w:pPr>
              <w:jc w:val="center"/>
            </w:pPr>
            <w:r w:rsidRPr="00771CD6">
              <w:t>44</w:t>
            </w:r>
          </w:p>
        </w:tc>
      </w:tr>
      <w:tr w:rsidR="00DE6D53" w:rsidRPr="00771CD6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4" w:rsidRPr="00771CD6" w:rsidRDefault="00DB3C34" w:rsidP="00DB3C34">
            <w:pPr>
              <w:rPr>
                <w:b/>
              </w:rPr>
            </w:pPr>
            <w:r w:rsidRPr="00771CD6">
              <w:rPr>
                <w:b/>
              </w:rPr>
              <w:t>Перевод</w:t>
            </w:r>
          </w:p>
          <w:p w:rsidR="00DE6D53" w:rsidRPr="00771CD6" w:rsidRDefault="00DB3C34" w:rsidP="00DB3C34">
            <w:r w:rsidRPr="00771CD6">
              <w:t>Научить использовать словари для перевода простых предложений, которые знакомы и тесно связаны с повседневной жизнью и учебой, с китайского на английский и обратно.</w:t>
            </w:r>
          </w:p>
        </w:tc>
        <w:tc>
          <w:tcPr>
            <w:tcW w:w="986" w:type="dxa"/>
            <w:vAlign w:val="center"/>
          </w:tcPr>
          <w:p w:rsidR="00DE6D53" w:rsidRPr="00771CD6" w:rsidRDefault="00680B0C" w:rsidP="00AE4E94">
            <w:pPr>
              <w:jc w:val="center"/>
            </w:pPr>
            <w:r w:rsidRPr="00771CD6">
              <w:t>44</w:t>
            </w:r>
          </w:p>
        </w:tc>
      </w:tr>
      <w:tr w:rsidR="00DE6D53" w:rsidRPr="00771CD6" w:rsidTr="00743E2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4" w:rsidRPr="00771CD6" w:rsidRDefault="00DB3C34" w:rsidP="00DB3C34">
            <w:pPr>
              <w:rPr>
                <w:b/>
              </w:rPr>
            </w:pPr>
            <w:r w:rsidRPr="00771CD6">
              <w:rPr>
                <w:b/>
              </w:rPr>
              <w:t>Культура</w:t>
            </w:r>
          </w:p>
          <w:p w:rsidR="00DE6D53" w:rsidRPr="00771CD6" w:rsidRDefault="00DB3C34" w:rsidP="00DB3C34">
            <w:r w:rsidRPr="00771CD6">
              <w:t>Иметь общие культурные знания о жизни известных деятелей искусства в различных областях и других академических областях.</w:t>
            </w:r>
          </w:p>
        </w:tc>
        <w:tc>
          <w:tcPr>
            <w:tcW w:w="986" w:type="dxa"/>
            <w:vAlign w:val="center"/>
          </w:tcPr>
          <w:p w:rsidR="00DE6D53" w:rsidRPr="00771CD6" w:rsidRDefault="00680B0C" w:rsidP="00AE4E94">
            <w:pPr>
              <w:jc w:val="center"/>
            </w:pPr>
            <w:r w:rsidRPr="00771CD6">
              <w:t>36</w:t>
            </w:r>
          </w:p>
        </w:tc>
      </w:tr>
    </w:tbl>
    <w:p w:rsidR="00CE2E5A" w:rsidRPr="00771CD6" w:rsidRDefault="00CE2E5A" w:rsidP="00E33A87">
      <w:pPr>
        <w:jc w:val="center"/>
        <w:rPr>
          <w:color w:val="FF0000"/>
        </w:rPr>
      </w:pPr>
    </w:p>
    <w:p w:rsidR="00AE3C44" w:rsidRPr="00771CD6" w:rsidRDefault="00AE3C44" w:rsidP="00AE3C44">
      <w:pPr>
        <w:jc w:val="center"/>
        <w:rPr>
          <w:bCs/>
        </w:rPr>
      </w:pPr>
      <w:r w:rsidRPr="00771CD6">
        <w:rPr>
          <w:bCs/>
        </w:rPr>
        <w:t>Самостоятельная работа студентов (</w:t>
      </w:r>
      <w:r w:rsidR="00313F64" w:rsidRPr="00771CD6">
        <w:rPr>
          <w:bCs/>
        </w:rPr>
        <w:t>2</w:t>
      </w:r>
      <w:r w:rsidR="00680B0C" w:rsidRPr="00771CD6">
        <w:rPr>
          <w:bCs/>
        </w:rPr>
        <w:t>8</w:t>
      </w:r>
      <w:r w:rsidRPr="00771CD6">
        <w:rPr>
          <w:bCs/>
        </w:rPr>
        <w:t xml:space="preserve"> ч)</w:t>
      </w:r>
    </w:p>
    <w:tbl>
      <w:tblPr>
        <w:tblW w:w="10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  <w:gridCol w:w="992"/>
      </w:tblGrid>
      <w:tr w:rsidR="009F4A6F" w:rsidRPr="00771CD6" w:rsidTr="00E33A87">
        <w:tc>
          <w:tcPr>
            <w:tcW w:w="9064" w:type="dxa"/>
            <w:vAlign w:val="center"/>
          </w:tcPr>
          <w:p w:rsidR="009F4A6F" w:rsidRPr="00771CD6" w:rsidRDefault="009F4A6F" w:rsidP="008F573B">
            <w:pPr>
              <w:jc w:val="center"/>
            </w:pPr>
            <w:r w:rsidRPr="00771CD6">
              <w:t>Перечень занятий на СРС</w:t>
            </w:r>
          </w:p>
        </w:tc>
        <w:tc>
          <w:tcPr>
            <w:tcW w:w="992" w:type="dxa"/>
          </w:tcPr>
          <w:p w:rsidR="009F4A6F" w:rsidRPr="00771CD6" w:rsidRDefault="009F4A6F" w:rsidP="008F573B">
            <w:pPr>
              <w:jc w:val="center"/>
            </w:pPr>
            <w:r w:rsidRPr="00771CD6">
              <w:t>Объем, час</w:t>
            </w:r>
          </w:p>
        </w:tc>
      </w:tr>
      <w:tr w:rsidR="009F4A6F" w:rsidRPr="00771CD6" w:rsidTr="00E33A87">
        <w:tc>
          <w:tcPr>
            <w:tcW w:w="9064" w:type="dxa"/>
            <w:shd w:val="clear" w:color="auto" w:fill="auto"/>
          </w:tcPr>
          <w:p w:rsidR="009F4A6F" w:rsidRPr="00771CD6" w:rsidRDefault="009F4A6F" w:rsidP="001653F3">
            <w:r w:rsidRPr="00771CD6">
              <w:t>Подготовка к занятиям.</w:t>
            </w:r>
          </w:p>
        </w:tc>
        <w:tc>
          <w:tcPr>
            <w:tcW w:w="992" w:type="dxa"/>
          </w:tcPr>
          <w:p w:rsidR="009F4A6F" w:rsidRPr="00771CD6" w:rsidRDefault="00771CD6" w:rsidP="00680B0C">
            <w:pPr>
              <w:jc w:val="center"/>
            </w:pPr>
            <w:r w:rsidRPr="00771CD6">
              <w:t>1</w:t>
            </w:r>
            <w:r w:rsidR="00680B0C" w:rsidRPr="00771CD6">
              <w:t>8</w:t>
            </w:r>
          </w:p>
        </w:tc>
      </w:tr>
      <w:tr w:rsidR="00771CD6" w:rsidRPr="00771CD6" w:rsidTr="00E33A87">
        <w:tc>
          <w:tcPr>
            <w:tcW w:w="9064" w:type="dxa"/>
            <w:shd w:val="clear" w:color="auto" w:fill="auto"/>
          </w:tcPr>
          <w:p w:rsidR="00771CD6" w:rsidRPr="00771CD6" w:rsidRDefault="00771CD6" w:rsidP="001653F3">
            <w:r w:rsidRPr="00771CD6">
              <w:t>Подготовка к тесту</w:t>
            </w:r>
          </w:p>
        </w:tc>
        <w:tc>
          <w:tcPr>
            <w:tcW w:w="992" w:type="dxa"/>
          </w:tcPr>
          <w:p w:rsidR="00771CD6" w:rsidRPr="00771CD6" w:rsidRDefault="00771CD6" w:rsidP="00680B0C">
            <w:pPr>
              <w:jc w:val="center"/>
            </w:pPr>
            <w:r w:rsidRPr="00771CD6">
              <w:t>10</w:t>
            </w:r>
          </w:p>
        </w:tc>
      </w:tr>
    </w:tbl>
    <w:p w:rsidR="00AB57D1" w:rsidRPr="00771CD6" w:rsidRDefault="00AB57D1" w:rsidP="00BD4BB1">
      <w:pPr>
        <w:pStyle w:val="1"/>
      </w:pPr>
      <w:bookmarkStart w:id="5" w:name="_Toc217317003"/>
      <w:r w:rsidRPr="00771CD6">
        <w:lastRenderedPageBreak/>
        <w:t>5. Перечень учебной литературы</w:t>
      </w:r>
      <w:bookmarkEnd w:id="5"/>
    </w:p>
    <w:p w:rsidR="005C2CDA" w:rsidRPr="00771CD6" w:rsidRDefault="005C2CDA" w:rsidP="005C2CDA">
      <w:pPr>
        <w:pStyle w:val="1"/>
        <w:jc w:val="both"/>
        <w:rPr>
          <w:rFonts w:eastAsia="Times New Roman" w:cs="Times New Roman"/>
          <w:b w:val="0"/>
          <w:szCs w:val="24"/>
        </w:rPr>
      </w:pPr>
      <w:bookmarkStart w:id="6" w:name="_Toc215473373"/>
      <w:bookmarkStart w:id="7" w:name="_Toc217317004"/>
      <w:r w:rsidRPr="00771CD6">
        <w:rPr>
          <w:rFonts w:eastAsia="Times New Roman" w:cs="Times New Roman"/>
          <w:b w:val="0"/>
          <w:szCs w:val="24"/>
        </w:rPr>
        <w:t xml:space="preserve">[1] Курс английского языка для развития навыков </w:t>
      </w:r>
      <w:proofErr w:type="spellStart"/>
      <w:r w:rsidRPr="00771CD6">
        <w:rPr>
          <w:rFonts w:eastAsia="Times New Roman" w:cs="Times New Roman"/>
          <w:b w:val="0"/>
          <w:szCs w:val="24"/>
        </w:rPr>
        <w:t>аудирования</w:t>
      </w:r>
      <w:proofErr w:type="spellEnd"/>
      <w:r w:rsidRPr="00771CD6">
        <w:rPr>
          <w:rFonts w:eastAsia="Times New Roman" w:cs="Times New Roman"/>
          <w:b w:val="0"/>
          <w:szCs w:val="24"/>
        </w:rPr>
        <w:t xml:space="preserve">, разговорной речи и просмотра, Ван </w:t>
      </w:r>
      <w:proofErr w:type="spellStart"/>
      <w:r w:rsidRPr="00771CD6">
        <w:rPr>
          <w:rFonts w:eastAsia="Times New Roman" w:cs="Times New Roman"/>
          <w:b w:val="0"/>
          <w:szCs w:val="24"/>
        </w:rPr>
        <w:t>Сючжэнь</w:t>
      </w:r>
      <w:proofErr w:type="spellEnd"/>
      <w:r w:rsidRPr="00771CD6">
        <w:rPr>
          <w:rFonts w:eastAsia="Times New Roman" w:cs="Times New Roman"/>
          <w:b w:val="0"/>
          <w:szCs w:val="24"/>
        </w:rPr>
        <w:t>, издательство «Экономическая наука», ISBN: 978-7-5058-8574-5</w:t>
      </w:r>
      <w:bookmarkEnd w:id="7"/>
    </w:p>
    <w:p w:rsidR="0063289A" w:rsidRPr="00771CD6" w:rsidRDefault="005C2CDA" w:rsidP="005C2CDA">
      <w:pPr>
        <w:pStyle w:val="1"/>
        <w:jc w:val="both"/>
        <w:rPr>
          <w:rFonts w:eastAsia="Times New Roman" w:cs="Times New Roman"/>
          <w:b w:val="0"/>
          <w:szCs w:val="24"/>
        </w:rPr>
      </w:pPr>
      <w:bookmarkStart w:id="8" w:name="_Toc217317005"/>
      <w:r w:rsidRPr="00771CD6">
        <w:rPr>
          <w:rFonts w:eastAsia="Times New Roman" w:cs="Times New Roman"/>
          <w:b w:val="0"/>
          <w:szCs w:val="24"/>
        </w:rPr>
        <w:t xml:space="preserve">[2] Английский язык для колледжей, Ли </w:t>
      </w:r>
      <w:proofErr w:type="spellStart"/>
      <w:r w:rsidRPr="00771CD6">
        <w:rPr>
          <w:rFonts w:eastAsia="Times New Roman" w:cs="Times New Roman"/>
          <w:b w:val="0"/>
          <w:szCs w:val="24"/>
        </w:rPr>
        <w:t>Иньхуа</w:t>
      </w:r>
      <w:proofErr w:type="spellEnd"/>
      <w:r w:rsidRPr="00771CD6">
        <w:rPr>
          <w:rFonts w:eastAsia="Times New Roman" w:cs="Times New Roman"/>
          <w:b w:val="0"/>
          <w:szCs w:val="24"/>
        </w:rPr>
        <w:t>, Шанхайское издательство иностранных языков (SFLEP), ISBN: 7-81080-352-2</w:t>
      </w:r>
      <w:r w:rsidR="0063289A" w:rsidRPr="00771CD6">
        <w:rPr>
          <w:rFonts w:eastAsia="Times New Roman" w:cs="Times New Roman"/>
          <w:b w:val="0"/>
          <w:szCs w:val="24"/>
        </w:rPr>
        <w:t>.</w:t>
      </w:r>
      <w:bookmarkEnd w:id="6"/>
      <w:bookmarkEnd w:id="8"/>
    </w:p>
    <w:p w:rsidR="00847333" w:rsidRPr="00771CD6" w:rsidRDefault="00847333" w:rsidP="00847333">
      <w:pPr>
        <w:pStyle w:val="1"/>
      </w:pPr>
      <w:bookmarkStart w:id="9" w:name="_Toc217317006"/>
      <w:r w:rsidRPr="00771CD6">
        <w:t>6. Перечень учебно-методических материалов по самостоятельной работе обучающихся</w:t>
      </w:r>
      <w:bookmarkEnd w:id="9"/>
    </w:p>
    <w:p w:rsidR="00814C08" w:rsidRPr="00771CD6" w:rsidRDefault="00814C08" w:rsidP="0063289A"/>
    <w:p w:rsidR="001F3801" w:rsidRPr="00771CD6" w:rsidRDefault="001F3801" w:rsidP="001F3801">
      <w:pPr>
        <w:pStyle w:val="af"/>
        <w:widowControl w:val="0"/>
        <w:tabs>
          <w:tab w:val="left" w:pos="708"/>
        </w:tabs>
        <w:spacing w:before="0" w:beforeAutospacing="0" w:after="0" w:afterAutospacing="0"/>
        <w:ind w:left="284"/>
        <w:jc w:val="both"/>
        <w:rPr>
          <w:rStyle w:val="fontstyle01"/>
        </w:rPr>
      </w:pPr>
      <w:r w:rsidRPr="00771CD6">
        <w:rPr>
          <w:rStyle w:val="fontstyle01"/>
        </w:rPr>
        <w:t>Методические рекомендации студентам по подготовке к занятиям.</w:t>
      </w:r>
    </w:p>
    <w:p w:rsidR="001F3801" w:rsidRPr="00771CD6" w:rsidRDefault="001F3801" w:rsidP="001F3801">
      <w:pPr>
        <w:jc w:val="both"/>
      </w:pPr>
      <w:r w:rsidRPr="00771CD6">
        <w:t>1. Выделяйте ключевые моменты обучения, тесно увязывайте их с реальной ситуацией в курсе, придерживайтесь эвристического подхода к обучению и сосредоточьтесь на глубоком понимании и овладении навыками.</w:t>
      </w:r>
    </w:p>
    <w:p w:rsidR="001F3801" w:rsidRPr="00771CD6" w:rsidRDefault="001F3801" w:rsidP="001F3801">
      <w:pPr>
        <w:jc w:val="both"/>
      </w:pPr>
      <w:r w:rsidRPr="00771CD6">
        <w:t>2. Ориентируйтесь на социальную реальность, участвуйте в дискуссии в классе, делайте упор на понимание и закрепление знаний.</w:t>
      </w:r>
    </w:p>
    <w:p w:rsidR="001F3801" w:rsidRPr="00771CD6" w:rsidRDefault="001F3801" w:rsidP="001F3801">
      <w:pPr>
        <w:jc w:val="both"/>
      </w:pPr>
      <w:r w:rsidRPr="00771CD6">
        <w:t>3. Внедряйте национальную учебную программу, продолжайте обогащать содержание обучения новыми знаниями и информацией.</w:t>
      </w:r>
    </w:p>
    <w:p w:rsidR="001F3801" w:rsidRPr="00771CD6" w:rsidRDefault="001F3801" w:rsidP="001F3801">
      <w:pPr>
        <w:tabs>
          <w:tab w:val="left" w:pos="142"/>
          <w:tab w:val="left" w:pos="284"/>
          <w:tab w:val="left" w:pos="426"/>
        </w:tabs>
        <w:jc w:val="both"/>
      </w:pPr>
      <w:r w:rsidRPr="00771CD6">
        <w:t>4. Придерживайтесь визуализированного обучения, в полной мере используйте мультимедийные инструменты.</w:t>
      </w:r>
    </w:p>
    <w:p w:rsidR="00AB57D1" w:rsidRPr="00771CD6" w:rsidRDefault="00AB57D1" w:rsidP="00BD4BB1">
      <w:pPr>
        <w:pStyle w:val="1"/>
      </w:pPr>
      <w:bookmarkStart w:id="10" w:name="_Toc217317007"/>
      <w:r w:rsidRPr="00771CD6">
        <w:t>7. Перечень ресурсов информационно-телекоммуникационной сети «Интернет», необходимых для освоения дисциплины</w:t>
      </w:r>
      <w:bookmarkEnd w:id="10"/>
    </w:p>
    <w:p w:rsidR="00576C15" w:rsidRPr="00771CD6" w:rsidRDefault="00576C15" w:rsidP="00131438">
      <w:pPr>
        <w:ind w:firstLine="567"/>
        <w:rPr>
          <w:b/>
          <w:i/>
        </w:rPr>
      </w:pPr>
      <w:r w:rsidRPr="00771CD6">
        <w:rPr>
          <w:b/>
          <w:i/>
        </w:rPr>
        <w:t>7.1 Ресурсы сети Интернет</w:t>
      </w:r>
    </w:p>
    <w:p w:rsidR="009F4A6F" w:rsidRPr="00771CD6" w:rsidRDefault="00681CBD" w:rsidP="00131438">
      <w:pPr>
        <w:ind w:firstLine="567"/>
      </w:pPr>
      <w:r w:rsidRPr="00771CD6">
        <w:t xml:space="preserve">Для освоения </w:t>
      </w:r>
      <w:r w:rsidR="009F4A6F" w:rsidRPr="00771CD6">
        <w:t>дисциплины</w:t>
      </w:r>
      <w:r w:rsidR="00131438" w:rsidRPr="00771CD6">
        <w:t xml:space="preserve"> используются </w:t>
      </w:r>
      <w:r w:rsidR="009F4A6F" w:rsidRPr="00771CD6">
        <w:t xml:space="preserve">следующие </w:t>
      </w:r>
      <w:r w:rsidR="00131438" w:rsidRPr="00771CD6">
        <w:t>ресурсы</w:t>
      </w:r>
      <w:r w:rsidR="009F4A6F" w:rsidRPr="00771CD6">
        <w:t>:</w:t>
      </w:r>
    </w:p>
    <w:p w:rsidR="00F62244" w:rsidRPr="00771CD6" w:rsidRDefault="00F62244" w:rsidP="00131438">
      <w:pPr>
        <w:ind w:firstLine="567"/>
      </w:pPr>
      <w:r w:rsidRPr="00771CD6">
        <w:t xml:space="preserve">- </w:t>
      </w:r>
      <w:r w:rsidR="00131438" w:rsidRPr="00771CD6">
        <w:t>образовательные интернет-порталы</w:t>
      </w:r>
      <w:r w:rsidRPr="00771CD6">
        <w:t>;</w:t>
      </w:r>
    </w:p>
    <w:p w:rsidR="00F62244" w:rsidRPr="00771CD6" w:rsidRDefault="00F62244" w:rsidP="00E02F8C">
      <w:pPr>
        <w:ind w:firstLine="567"/>
      </w:pPr>
      <w:r w:rsidRPr="00771CD6">
        <w:t>- информационно-телекоммуникационная сеть</w:t>
      </w:r>
      <w:r w:rsidR="00131438" w:rsidRPr="00771CD6">
        <w:t xml:space="preserve"> Интернет.  </w:t>
      </w:r>
    </w:p>
    <w:p w:rsidR="000D201A" w:rsidRPr="00771CD6" w:rsidRDefault="000D201A" w:rsidP="00131438">
      <w:pPr>
        <w:ind w:firstLine="567"/>
        <w:rPr>
          <w:b/>
          <w:i/>
        </w:rPr>
      </w:pPr>
    </w:p>
    <w:p w:rsidR="008F573B" w:rsidRPr="00771CD6" w:rsidRDefault="008F573B" w:rsidP="008F573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lang w:eastAsia="en-US"/>
        </w:rPr>
      </w:pPr>
      <w:r w:rsidRPr="00771CD6">
        <w:rPr>
          <w:rFonts w:eastAsiaTheme="minorHAnsi"/>
          <w:b/>
          <w:i/>
          <w:lang w:eastAsia="en-US"/>
        </w:rPr>
        <w:t>7.</w:t>
      </w:r>
      <w:r w:rsidR="00A76D99" w:rsidRPr="00771CD6">
        <w:rPr>
          <w:rFonts w:eastAsiaTheme="minorHAnsi"/>
          <w:b/>
          <w:i/>
          <w:lang w:eastAsia="en-US"/>
        </w:rPr>
        <w:t>2</w:t>
      </w:r>
      <w:r w:rsidRPr="00771CD6">
        <w:rPr>
          <w:rFonts w:eastAsiaTheme="minorHAnsi"/>
          <w:b/>
          <w:i/>
          <w:lang w:eastAsia="en-US"/>
        </w:rPr>
        <w:t xml:space="preserve"> Современные профессиональные базы данных:</w:t>
      </w:r>
    </w:p>
    <w:p w:rsidR="00AB57D1" w:rsidRPr="00771CD6" w:rsidRDefault="00286433" w:rsidP="00586B13">
      <w:pPr>
        <w:rPr>
          <w:i/>
        </w:rPr>
      </w:pPr>
      <w:r w:rsidRPr="00771CD6">
        <w:rPr>
          <w:rFonts w:eastAsiaTheme="minorHAnsi"/>
          <w:bCs/>
          <w:iCs/>
          <w:color w:val="000000" w:themeColor="text1"/>
          <w:lang w:eastAsia="en-US"/>
        </w:rPr>
        <w:t>Не используются.</w:t>
      </w:r>
    </w:p>
    <w:p w:rsidR="00AB57D1" w:rsidRPr="00771CD6" w:rsidRDefault="00AB57D1" w:rsidP="00BD4BB1">
      <w:pPr>
        <w:pStyle w:val="1"/>
        <w:rPr>
          <w:i/>
        </w:rPr>
      </w:pPr>
      <w:bookmarkStart w:id="11" w:name="_Toc217317008"/>
      <w:r w:rsidRPr="00771CD6">
        <w:t>8. Перечень информационных технологий, используемых при осуществлении образовательного процесса по дисциплине</w:t>
      </w:r>
      <w:bookmarkEnd w:id="11"/>
    </w:p>
    <w:p w:rsidR="00AB57D1" w:rsidRPr="00771CD6" w:rsidRDefault="00AB57D1" w:rsidP="00AB57D1">
      <w:pPr>
        <w:jc w:val="center"/>
        <w:rPr>
          <w:b/>
          <w:i/>
        </w:rPr>
      </w:pPr>
    </w:p>
    <w:p w:rsidR="00AB57D1" w:rsidRPr="00771CD6" w:rsidRDefault="00AB57D1" w:rsidP="00EA28FA">
      <w:pPr>
        <w:ind w:firstLine="567"/>
        <w:rPr>
          <w:b/>
          <w:i/>
        </w:rPr>
      </w:pPr>
      <w:r w:rsidRPr="00771CD6">
        <w:rPr>
          <w:b/>
          <w:i/>
        </w:rPr>
        <w:t>8.1 Перечень программного обеспечения</w:t>
      </w:r>
    </w:p>
    <w:p w:rsidR="0029488B" w:rsidRPr="00771CD6" w:rsidRDefault="0029488B" w:rsidP="00B72C74">
      <w:pPr>
        <w:ind w:firstLine="567"/>
        <w:jc w:val="both"/>
        <w:rPr>
          <w:i/>
          <w:color w:val="FF0000"/>
        </w:rPr>
      </w:pPr>
      <w:r w:rsidRPr="00771CD6">
        <w:rPr>
          <w:color w:val="000000"/>
        </w:rPr>
        <w:t xml:space="preserve"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</w:t>
      </w:r>
      <w:proofErr w:type="spellStart"/>
      <w:r w:rsidRPr="00771CD6">
        <w:rPr>
          <w:color w:val="000000"/>
        </w:rPr>
        <w:t>Windows</w:t>
      </w:r>
      <w:proofErr w:type="spellEnd"/>
      <w:r w:rsidRPr="00771CD6">
        <w:rPr>
          <w:color w:val="000000"/>
        </w:rPr>
        <w:t xml:space="preserve"> и MS </w:t>
      </w:r>
      <w:proofErr w:type="spellStart"/>
      <w:r w:rsidRPr="00771CD6">
        <w:rPr>
          <w:color w:val="000000"/>
        </w:rPr>
        <w:t>Office</w:t>
      </w:r>
      <w:proofErr w:type="spellEnd"/>
      <w:r w:rsidRPr="00771CD6">
        <w:t>.</w:t>
      </w:r>
    </w:p>
    <w:p w:rsidR="0029488B" w:rsidRPr="00771CD6" w:rsidRDefault="0029488B" w:rsidP="00EA28FA">
      <w:pPr>
        <w:ind w:firstLine="567"/>
        <w:rPr>
          <w:i/>
          <w:color w:val="FF0000"/>
        </w:rPr>
      </w:pPr>
    </w:p>
    <w:p w:rsidR="00AB57D1" w:rsidRPr="00771CD6" w:rsidRDefault="00AB57D1" w:rsidP="00EA28FA">
      <w:pPr>
        <w:ind w:firstLine="567"/>
        <w:rPr>
          <w:b/>
          <w:i/>
        </w:rPr>
      </w:pPr>
      <w:r w:rsidRPr="00771CD6">
        <w:rPr>
          <w:b/>
          <w:i/>
        </w:rPr>
        <w:t>8.2 Информационные справочные системы</w:t>
      </w:r>
    </w:p>
    <w:p w:rsidR="00893199" w:rsidRPr="00771CD6" w:rsidRDefault="00893199" w:rsidP="00EA28FA">
      <w:pPr>
        <w:ind w:firstLine="567"/>
        <w:rPr>
          <w:i/>
          <w:color w:val="FF0000"/>
        </w:rPr>
      </w:pPr>
      <w:r w:rsidRPr="00771CD6">
        <w:rPr>
          <w:rFonts w:eastAsiaTheme="minorHAnsi"/>
          <w:bCs/>
          <w:iCs/>
          <w:lang w:eastAsia="en-US"/>
        </w:rPr>
        <w:t>Не используются.</w:t>
      </w:r>
    </w:p>
    <w:p w:rsidR="00AB57D1" w:rsidRPr="00771CD6" w:rsidRDefault="00A76806" w:rsidP="00BD4BB1">
      <w:pPr>
        <w:pStyle w:val="1"/>
      </w:pPr>
      <w:bookmarkStart w:id="12" w:name="_Toc217317009"/>
      <w:r w:rsidRPr="00771CD6">
        <w:t>9. Материально-техническая база, необходимая для осуществления образовательного процесса по дисциплине</w:t>
      </w:r>
      <w:bookmarkEnd w:id="12"/>
    </w:p>
    <w:p w:rsidR="00AB57D1" w:rsidRPr="00771CD6" w:rsidRDefault="00EA28FA" w:rsidP="00EA28FA">
      <w:pPr>
        <w:ind w:firstLine="567"/>
      </w:pPr>
      <w:r w:rsidRPr="00771CD6">
        <w:t>Для реализации дисциплины используются</w:t>
      </w:r>
      <w:r w:rsidR="00075E10" w:rsidRPr="00771CD6">
        <w:t xml:space="preserve"> специальные помещения</w:t>
      </w:r>
      <w:r w:rsidRPr="00771CD6">
        <w:t>:</w:t>
      </w:r>
    </w:p>
    <w:p w:rsidR="00EA28FA" w:rsidRPr="00771CD6" w:rsidRDefault="00EA28FA" w:rsidP="00EA28FA">
      <w:pPr>
        <w:ind w:firstLine="567"/>
      </w:pPr>
      <w:r w:rsidRPr="00771CD6">
        <w:t>1.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контроля, промежуточной и итоговой аттестации;</w:t>
      </w:r>
    </w:p>
    <w:p w:rsidR="00EA28FA" w:rsidRPr="00771CD6" w:rsidRDefault="00EA28FA" w:rsidP="00EA28FA">
      <w:pPr>
        <w:ind w:firstLine="567"/>
      </w:pPr>
      <w:r w:rsidRPr="00771CD6">
        <w:t>2. Помещения для самостоятельной работы обучающихся;</w:t>
      </w:r>
    </w:p>
    <w:p w:rsidR="00B8416A" w:rsidRPr="00771CD6" w:rsidRDefault="00B8416A" w:rsidP="00EA28FA">
      <w:pPr>
        <w:ind w:firstLine="567"/>
      </w:pPr>
    </w:p>
    <w:p w:rsidR="00AB57D1" w:rsidRPr="00771CD6" w:rsidRDefault="00EA28FA" w:rsidP="00B72C74">
      <w:pPr>
        <w:ind w:firstLine="567"/>
        <w:jc w:val="both"/>
      </w:pPr>
      <w:r w:rsidRPr="00771CD6"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8416A" w:rsidRPr="00771CD6" w:rsidRDefault="00B8416A" w:rsidP="00B72C74">
      <w:pPr>
        <w:ind w:firstLine="567"/>
        <w:jc w:val="both"/>
      </w:pPr>
      <w:r w:rsidRPr="00771CD6">
        <w:t>Для проведения занятий лекционного типа предлагаются следующие наборы учебно-наглядных пособий: комплект лекций-презентаций по темам дисциплины.</w:t>
      </w:r>
    </w:p>
    <w:p w:rsidR="00AB57D1" w:rsidRPr="00771CD6" w:rsidRDefault="00EA28FA" w:rsidP="00B72C74">
      <w:pPr>
        <w:ind w:firstLine="567"/>
        <w:jc w:val="both"/>
      </w:pPr>
      <w:r w:rsidRPr="00771CD6">
        <w:lastRenderedPageBreak/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0D201A" w:rsidRPr="00771CD6">
        <w:t>«</w:t>
      </w:r>
      <w:r w:rsidRPr="00771CD6">
        <w:t>Интернет</w:t>
      </w:r>
      <w:r w:rsidR="000D201A" w:rsidRPr="00771CD6">
        <w:t>»</w:t>
      </w:r>
      <w:r w:rsidRPr="00771CD6">
        <w:t>.</w:t>
      </w:r>
    </w:p>
    <w:p w:rsidR="00AB57D1" w:rsidRPr="00771CD6" w:rsidRDefault="00A3738E" w:rsidP="00B72C74">
      <w:pPr>
        <w:ind w:firstLine="567"/>
        <w:jc w:val="both"/>
      </w:pPr>
      <w:r w:rsidRPr="00771CD6"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в соответствии с локальными нормативными актами образовательных организаций</w:t>
      </w:r>
      <w:r w:rsidR="00026454" w:rsidRPr="00771CD6">
        <w:t>,</w:t>
      </w:r>
      <w:r w:rsidRPr="00771CD6">
        <w:t xml:space="preserve"> реализующих Совместную образовательную программу</w:t>
      </w:r>
      <w:r w:rsidR="00026454" w:rsidRPr="00771CD6">
        <w:t xml:space="preserve"> высшего образования</w:t>
      </w:r>
      <w:r w:rsidRPr="00771CD6">
        <w:t>.</w:t>
      </w:r>
    </w:p>
    <w:p w:rsidR="00AB57D1" w:rsidRPr="00771CD6" w:rsidRDefault="00EA0DA1" w:rsidP="00BD4BB1">
      <w:pPr>
        <w:pStyle w:val="1"/>
      </w:pPr>
      <w:bookmarkStart w:id="13" w:name="_Toc217317010"/>
      <w:r w:rsidRPr="00771CD6">
        <w:t xml:space="preserve">10. Оценочные средства для проведения </w:t>
      </w:r>
      <w:r w:rsidR="00131438" w:rsidRPr="00771CD6">
        <w:t xml:space="preserve">текущего контроля и </w:t>
      </w:r>
      <w:r w:rsidRPr="00771CD6">
        <w:t>промежуточной аттестации по дисциплине</w:t>
      </w:r>
      <w:bookmarkEnd w:id="13"/>
    </w:p>
    <w:p w:rsidR="00771CD6" w:rsidRPr="00771CD6" w:rsidRDefault="00771CD6" w:rsidP="00893199">
      <w:pPr>
        <w:ind w:firstLine="567"/>
        <w:jc w:val="both"/>
      </w:pPr>
    </w:p>
    <w:p w:rsidR="00131438" w:rsidRPr="00771CD6" w:rsidRDefault="00D01042" w:rsidP="00893199">
      <w:pPr>
        <w:ind w:firstLine="567"/>
        <w:jc w:val="both"/>
      </w:pPr>
      <w:r w:rsidRPr="00771CD6">
        <w:t>Перечень результатов обучения по дисциплине и индикатор</w:t>
      </w:r>
      <w:r w:rsidR="0050751B" w:rsidRPr="00771CD6">
        <w:t>ов</w:t>
      </w:r>
      <w:r w:rsidRPr="00771CD6">
        <w:t xml:space="preserve"> их достижения представлен в разделе 1.</w:t>
      </w:r>
    </w:p>
    <w:p w:rsidR="008B1CD9" w:rsidRPr="00771CD6" w:rsidRDefault="008B1CD9" w:rsidP="0050751B">
      <w:pPr>
        <w:ind w:firstLine="567"/>
        <w:jc w:val="center"/>
        <w:rPr>
          <w:b/>
          <w:i/>
        </w:rPr>
      </w:pPr>
    </w:p>
    <w:p w:rsidR="008B1CD9" w:rsidRPr="00771CD6" w:rsidRDefault="008B1CD9" w:rsidP="0050751B">
      <w:pPr>
        <w:ind w:firstLine="567"/>
        <w:jc w:val="center"/>
        <w:rPr>
          <w:b/>
          <w:i/>
        </w:rPr>
      </w:pPr>
      <w:r w:rsidRPr="00771CD6">
        <w:rPr>
          <w:b/>
          <w:i/>
        </w:rPr>
        <w:t>10.1 Порядок проведения текущего контроля и промежуточной аттестации по дисциплине</w:t>
      </w:r>
    </w:p>
    <w:p w:rsidR="009D0855" w:rsidRPr="00771CD6" w:rsidRDefault="009D0855" w:rsidP="008B1CD9">
      <w:pPr>
        <w:ind w:firstLine="567"/>
        <w:rPr>
          <w:b/>
          <w:i/>
        </w:rPr>
      </w:pPr>
    </w:p>
    <w:p w:rsidR="008B1CD9" w:rsidRPr="00771CD6" w:rsidRDefault="008B1CD9" w:rsidP="008B1CD9">
      <w:pPr>
        <w:ind w:firstLine="567"/>
        <w:rPr>
          <w:b/>
          <w:i/>
        </w:rPr>
      </w:pPr>
      <w:r w:rsidRPr="00771CD6">
        <w:rPr>
          <w:b/>
          <w:i/>
        </w:rPr>
        <w:t>Текущий контроль успеваемости:</w:t>
      </w:r>
    </w:p>
    <w:p w:rsidR="005C2CDA" w:rsidRPr="00771CD6" w:rsidRDefault="005C2CDA" w:rsidP="005C2CD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771CD6">
        <w:rPr>
          <w:color w:val="000000" w:themeColor="text1"/>
        </w:rPr>
        <w:t xml:space="preserve">Для оценки освоения дисциплины применяется </w:t>
      </w:r>
      <w:proofErr w:type="spellStart"/>
      <w:r w:rsidRPr="00771CD6">
        <w:rPr>
          <w:color w:val="000000" w:themeColor="text1"/>
        </w:rPr>
        <w:t>балльно</w:t>
      </w:r>
      <w:proofErr w:type="spellEnd"/>
      <w:r w:rsidRPr="00771CD6">
        <w:rPr>
          <w:color w:val="000000" w:themeColor="text1"/>
        </w:rPr>
        <w:t>-рейтинговая система, и результаты текущего контроля успеваемости также учитываются при промежуточной аттестации.</w:t>
      </w:r>
    </w:p>
    <w:p w:rsidR="006D0E8D" w:rsidRPr="00771CD6" w:rsidRDefault="005C2CDA" w:rsidP="005C2CD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771CD6">
        <w:rPr>
          <w:color w:val="000000" w:themeColor="text1"/>
        </w:rPr>
        <w:t>Текущий контроль успеваемости осуществляется на основе контроля посещаемости занятий</w:t>
      </w:r>
      <w:r w:rsidR="00002202" w:rsidRPr="00771CD6">
        <w:rPr>
          <w:color w:val="000000" w:themeColor="text1"/>
        </w:rPr>
        <w:t xml:space="preserve">, </w:t>
      </w:r>
      <w:r w:rsidR="006D0E8D" w:rsidRPr="00771CD6">
        <w:rPr>
          <w:color w:val="000000" w:themeColor="text1"/>
        </w:rPr>
        <w:t xml:space="preserve">активной </w:t>
      </w:r>
      <w:r w:rsidR="00002202" w:rsidRPr="00771CD6">
        <w:rPr>
          <w:color w:val="000000" w:themeColor="text1"/>
        </w:rPr>
        <w:t>работе на практических занятиях</w:t>
      </w:r>
      <w:r w:rsidR="00D56AF7" w:rsidRPr="00771CD6">
        <w:rPr>
          <w:color w:val="000000" w:themeColor="text1"/>
        </w:rPr>
        <w:t>, выполнение домашних заданий, выполнение тестов</w:t>
      </w:r>
      <w:r w:rsidRPr="00771CD6">
        <w:rPr>
          <w:color w:val="000000" w:themeColor="text1"/>
        </w:rPr>
        <w:t xml:space="preserve"> (</w:t>
      </w:r>
      <w:r w:rsidR="00D56AF7" w:rsidRPr="00771CD6">
        <w:rPr>
          <w:color w:val="000000" w:themeColor="text1"/>
        </w:rPr>
        <w:t>40%</w:t>
      </w:r>
      <w:r w:rsidRPr="00771CD6">
        <w:rPr>
          <w:color w:val="000000" w:themeColor="text1"/>
        </w:rPr>
        <w:t>)</w:t>
      </w:r>
      <w:r w:rsidR="00D56AF7" w:rsidRPr="00771CD6">
        <w:rPr>
          <w:color w:val="000000" w:themeColor="text1"/>
        </w:rPr>
        <w:t>.</w:t>
      </w:r>
      <w:r w:rsidR="004E57FE" w:rsidRPr="00771CD6">
        <w:rPr>
          <w:color w:val="000000" w:themeColor="text1"/>
        </w:rPr>
        <w:t xml:space="preserve"> </w:t>
      </w:r>
    </w:p>
    <w:p w:rsidR="008B1CD9" w:rsidRPr="00771CD6" w:rsidRDefault="008B1CD9" w:rsidP="00B2245B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</w:p>
    <w:p w:rsidR="008B1CD9" w:rsidRPr="00771CD6" w:rsidRDefault="008B1CD9" w:rsidP="008B1CD9">
      <w:pPr>
        <w:ind w:firstLine="567"/>
        <w:rPr>
          <w:b/>
          <w:i/>
        </w:rPr>
      </w:pPr>
      <w:r w:rsidRPr="00771CD6">
        <w:rPr>
          <w:b/>
          <w:i/>
        </w:rPr>
        <w:t>Промежуточная аттестация:</w:t>
      </w:r>
    </w:p>
    <w:p w:rsidR="005C2CDA" w:rsidRPr="00771CD6" w:rsidRDefault="005C2CDA" w:rsidP="005C2CD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771CD6">
        <w:rPr>
          <w:color w:val="000000" w:themeColor="text1"/>
        </w:rPr>
        <w:t>Окончательная оценка работы студента в течение семестра происходит в рамках промежуточной аттестации с учетом результатов текущего контроля успеваемости обучающегося в семестре.</w:t>
      </w:r>
    </w:p>
    <w:p w:rsidR="005C2CDA" w:rsidRPr="00771CD6" w:rsidRDefault="005C2CDA" w:rsidP="005C2CD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771CD6">
        <w:rPr>
          <w:color w:val="000000" w:themeColor="text1"/>
        </w:rPr>
        <w:t xml:space="preserve">Оценка за курс рассчитывается следующим образом: </w:t>
      </w:r>
    </w:p>
    <w:p w:rsidR="005C2CDA" w:rsidRPr="00771CD6" w:rsidRDefault="005C2CDA" w:rsidP="005C2CD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771CD6">
        <w:rPr>
          <w:color w:val="000000" w:themeColor="text1"/>
        </w:rPr>
        <w:t xml:space="preserve">- Текущий контроль успеваемости (40%) </w:t>
      </w:r>
    </w:p>
    <w:p w:rsidR="00CB4002" w:rsidRPr="00771CD6" w:rsidRDefault="005C2CDA" w:rsidP="005C2CDA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771CD6">
        <w:rPr>
          <w:color w:val="000000" w:themeColor="text1"/>
        </w:rPr>
        <w:t>- Итоговая оценка за экзамен (60%)</w:t>
      </w:r>
      <w:r w:rsidR="00CB4002" w:rsidRPr="00771CD6">
        <w:rPr>
          <w:rFonts w:eastAsia="Droid Sans Fallback"/>
        </w:rPr>
        <w:t>.</w:t>
      </w:r>
      <w:r w:rsidR="006D0E8D" w:rsidRPr="00771CD6">
        <w:rPr>
          <w:rFonts w:eastAsia="Droid Sans Fallback"/>
        </w:rPr>
        <w:t xml:space="preserve"> </w:t>
      </w:r>
    </w:p>
    <w:p w:rsidR="008B1CD9" w:rsidRPr="00771CD6" w:rsidRDefault="008B1CD9" w:rsidP="008B1CD9">
      <w:pPr>
        <w:ind w:firstLine="567"/>
      </w:pPr>
    </w:p>
    <w:p w:rsidR="00D01042" w:rsidRPr="00771CD6" w:rsidRDefault="0050751B" w:rsidP="0050751B">
      <w:pPr>
        <w:ind w:firstLine="567"/>
        <w:jc w:val="center"/>
        <w:rPr>
          <w:b/>
          <w:i/>
        </w:rPr>
      </w:pPr>
      <w:r w:rsidRPr="00771CD6">
        <w:rPr>
          <w:b/>
          <w:i/>
        </w:rPr>
        <w:t>Описание критериев и шкал оценивания индикаторов достижения рез</w:t>
      </w:r>
      <w:r w:rsidR="00B8416A" w:rsidRPr="00771CD6">
        <w:rPr>
          <w:b/>
          <w:i/>
        </w:rPr>
        <w:t>ультатов обучения по дисциплине</w:t>
      </w:r>
    </w:p>
    <w:p w:rsidR="006001C4" w:rsidRPr="00771CD6" w:rsidRDefault="006001C4" w:rsidP="00B8416A">
      <w:pPr>
        <w:ind w:firstLine="397"/>
        <w:jc w:val="right"/>
      </w:pPr>
      <w:r w:rsidRPr="00771CD6">
        <w:t xml:space="preserve">Таблица 10.1 </w:t>
      </w: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4110"/>
        <w:gridCol w:w="1843"/>
      </w:tblGrid>
      <w:tr w:rsidR="00D33B17" w:rsidRPr="00771CD6" w:rsidTr="005C2CDA">
        <w:tc>
          <w:tcPr>
            <w:tcW w:w="1129" w:type="dxa"/>
            <w:vAlign w:val="center"/>
          </w:tcPr>
          <w:p w:rsidR="00D33B17" w:rsidRPr="00771CD6" w:rsidRDefault="00D33B17" w:rsidP="000D2F91">
            <w:pPr>
              <w:jc w:val="center"/>
            </w:pPr>
            <w:r w:rsidRPr="00771CD6">
              <w:t>Код компетенции</w:t>
            </w:r>
          </w:p>
        </w:tc>
        <w:tc>
          <w:tcPr>
            <w:tcW w:w="3261" w:type="dxa"/>
            <w:vAlign w:val="center"/>
          </w:tcPr>
          <w:p w:rsidR="00D33B17" w:rsidRPr="00771CD6" w:rsidRDefault="00D33B17" w:rsidP="000D2F91">
            <w:pPr>
              <w:jc w:val="center"/>
            </w:pPr>
            <w:r w:rsidRPr="00771CD6">
              <w:t>Индикатор</w:t>
            </w:r>
          </w:p>
        </w:tc>
        <w:tc>
          <w:tcPr>
            <w:tcW w:w="4110" w:type="dxa"/>
            <w:vAlign w:val="center"/>
          </w:tcPr>
          <w:p w:rsidR="00D33B17" w:rsidRPr="00771CD6" w:rsidRDefault="00D33B17" w:rsidP="000D2F91">
            <w:pPr>
              <w:jc w:val="center"/>
            </w:pPr>
            <w:r w:rsidRPr="00771CD6">
              <w:t>Результат обучения по дисциплине</w:t>
            </w:r>
          </w:p>
        </w:tc>
        <w:tc>
          <w:tcPr>
            <w:tcW w:w="1843" w:type="dxa"/>
            <w:vAlign w:val="center"/>
          </w:tcPr>
          <w:p w:rsidR="00D33B17" w:rsidRPr="00771CD6" w:rsidRDefault="00D33B17" w:rsidP="000D2F91">
            <w:pPr>
              <w:jc w:val="center"/>
            </w:pPr>
            <w:r w:rsidRPr="00771CD6">
              <w:t>Оценочное средство</w:t>
            </w:r>
          </w:p>
        </w:tc>
      </w:tr>
      <w:tr w:rsidR="00DF48AA" w:rsidRPr="00771CD6" w:rsidTr="005C2CDA">
        <w:tc>
          <w:tcPr>
            <w:tcW w:w="1129" w:type="dxa"/>
            <w:vAlign w:val="center"/>
          </w:tcPr>
          <w:p w:rsidR="00DF48AA" w:rsidRPr="00771CD6" w:rsidRDefault="00DF48AA" w:rsidP="00DF48AA">
            <w:pPr>
              <w:jc w:val="both"/>
              <w:rPr>
                <w:color w:val="2E74B5" w:themeColor="accent1" w:themeShade="BF"/>
              </w:rPr>
            </w:pPr>
            <w:r w:rsidRPr="00771CD6">
              <w:rPr>
                <w:rFonts w:eastAsia="Arial"/>
              </w:rPr>
              <w:t>УК- 4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УК-4.1. Реализует устную и письменную коммуникацию с учетом контекста взаимодействия.</w:t>
            </w:r>
          </w:p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F48AA" w:rsidRPr="00771CD6" w:rsidRDefault="00DF48AA" w:rsidP="00DF48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УК-4.2. Осуществляет деловую коммуникацию в устной и письменной формах на иностранном языке с учетом существующих коммуникативных и этических норм.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8AA" w:rsidRPr="00771CD6" w:rsidRDefault="00DF48AA" w:rsidP="00DF48AA">
            <w:pPr>
              <w:rPr>
                <w:color w:val="000000"/>
              </w:rPr>
            </w:pPr>
            <w:r w:rsidRPr="00771CD6">
              <w:rPr>
                <w:color w:val="000000"/>
              </w:rPr>
              <w:t>Знать базовую фонетику, лексику, грамматику и структуры текста английского языка; эффективно расширить словарный запас до 500 слов.</w:t>
            </w:r>
          </w:p>
          <w:p w:rsidR="00DF48AA" w:rsidRPr="00771CD6" w:rsidRDefault="00DF48AA" w:rsidP="00DF48AA">
            <w:pPr>
              <w:rPr>
                <w:color w:val="000000"/>
              </w:rPr>
            </w:pPr>
            <w:r w:rsidRPr="00771CD6">
              <w:rPr>
                <w:color w:val="000000"/>
              </w:rPr>
              <w:t>Понимает простые устные и письменные материалы на знакомые темы и улавливает основную идею.</w:t>
            </w:r>
          </w:p>
          <w:p w:rsidR="00DF48AA" w:rsidRPr="00771CD6" w:rsidRDefault="00DF48AA" w:rsidP="00DF48AA">
            <w:pPr>
              <w:rPr>
                <w:color w:val="000000"/>
              </w:rPr>
            </w:pPr>
            <w:r w:rsidRPr="00771CD6">
              <w:rPr>
                <w:color w:val="000000"/>
              </w:rPr>
              <w:t>Поддерживает простую коммуникацию на темы, изучаемые на уроках английского языка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8AA" w:rsidRPr="00771CD6" w:rsidRDefault="00DF48AA" w:rsidP="00DF48AA">
            <w:pPr>
              <w:suppressAutoHyphens/>
            </w:pPr>
            <w:r w:rsidRPr="00771CD6">
              <w:t xml:space="preserve">Дифференцированный зачет </w:t>
            </w:r>
          </w:p>
        </w:tc>
      </w:tr>
    </w:tbl>
    <w:p w:rsidR="00D33B17" w:rsidRPr="00771CD6" w:rsidRDefault="00D33B17" w:rsidP="006001C4">
      <w:pPr>
        <w:ind w:firstLine="397"/>
        <w:jc w:val="both"/>
      </w:pPr>
    </w:p>
    <w:p w:rsidR="00771CD6" w:rsidRPr="00771CD6" w:rsidRDefault="00771CD6" w:rsidP="00DF48AA">
      <w:pPr>
        <w:ind w:firstLine="397"/>
        <w:jc w:val="right"/>
      </w:pPr>
    </w:p>
    <w:p w:rsidR="00771CD6" w:rsidRPr="00771CD6" w:rsidRDefault="00771CD6" w:rsidP="00DF48AA">
      <w:pPr>
        <w:ind w:firstLine="397"/>
        <w:jc w:val="right"/>
      </w:pPr>
    </w:p>
    <w:p w:rsidR="00771CD6" w:rsidRPr="00771CD6" w:rsidRDefault="00771CD6" w:rsidP="00DF48AA">
      <w:pPr>
        <w:ind w:firstLine="397"/>
        <w:jc w:val="right"/>
      </w:pPr>
    </w:p>
    <w:p w:rsidR="00DF48AA" w:rsidRPr="00771CD6" w:rsidRDefault="00DF48AA" w:rsidP="00DF48AA">
      <w:pPr>
        <w:ind w:firstLine="397"/>
        <w:jc w:val="right"/>
      </w:pPr>
      <w:r w:rsidRPr="00771CD6">
        <w:lastRenderedPageBreak/>
        <w:t xml:space="preserve">Таблица 10.2 </w:t>
      </w:r>
    </w:p>
    <w:tbl>
      <w:tblPr>
        <w:tblpPr w:leftFromText="122" w:rightFromText="122" w:vertAnchor="text" w:horzAnchor="margin" w:tblpY="78"/>
        <w:tblW w:w="9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665"/>
        <w:gridCol w:w="4253"/>
      </w:tblGrid>
      <w:tr w:rsidR="00DF48AA" w:rsidRPr="00771CD6" w:rsidTr="00073FB6">
        <w:tc>
          <w:tcPr>
            <w:tcW w:w="3852" w:type="dxa"/>
            <w:vAlign w:val="center"/>
          </w:tcPr>
          <w:p w:rsidR="00DF48AA" w:rsidRPr="00771CD6" w:rsidRDefault="00DF48AA" w:rsidP="00073FB6">
            <w:pPr>
              <w:spacing w:before="120" w:after="120"/>
              <w:jc w:val="center"/>
              <w:rPr>
                <w:b/>
              </w:rPr>
            </w:pPr>
            <w:r w:rsidRPr="00771CD6">
              <w:rPr>
                <w:b/>
              </w:rPr>
              <w:t>Критерии  оценивания результатов обучения</w:t>
            </w:r>
          </w:p>
        </w:tc>
        <w:tc>
          <w:tcPr>
            <w:tcW w:w="2892" w:type="dxa"/>
            <w:vAlign w:val="center"/>
          </w:tcPr>
          <w:p w:rsidR="00DF48AA" w:rsidRPr="00771CD6" w:rsidRDefault="00DF48AA" w:rsidP="00073FB6">
            <w:pPr>
              <w:spacing w:before="120"/>
              <w:jc w:val="center"/>
              <w:rPr>
                <w:b/>
              </w:rPr>
            </w:pPr>
            <w:r w:rsidRPr="00771CD6">
              <w:rPr>
                <w:b/>
              </w:rPr>
              <w:t>Шкала</w:t>
            </w:r>
          </w:p>
          <w:p w:rsidR="00DF48AA" w:rsidRPr="00771CD6" w:rsidRDefault="00DF48AA" w:rsidP="00073FB6">
            <w:pPr>
              <w:spacing w:after="120"/>
              <w:jc w:val="center"/>
              <w:rPr>
                <w:b/>
              </w:rPr>
            </w:pPr>
            <w:r w:rsidRPr="00771CD6">
              <w:rPr>
                <w:b/>
              </w:rPr>
              <w:t>оценивания</w:t>
            </w:r>
          </w:p>
        </w:tc>
      </w:tr>
      <w:tr w:rsidR="00DF48AA" w:rsidRPr="00771CD6" w:rsidTr="00073FB6">
        <w:tc>
          <w:tcPr>
            <w:tcW w:w="3852" w:type="dxa"/>
            <w:vAlign w:val="center"/>
          </w:tcPr>
          <w:p w:rsidR="00DF48AA" w:rsidRPr="00771CD6" w:rsidRDefault="00DF48AA" w:rsidP="00073FB6">
            <w:pPr>
              <w:jc w:val="center"/>
              <w:textAlignment w:val="baseline"/>
            </w:pPr>
            <w:r w:rsidRPr="00771CD6">
              <w:t>95-100 баллов</w:t>
            </w:r>
          </w:p>
        </w:tc>
        <w:tc>
          <w:tcPr>
            <w:tcW w:w="2892" w:type="dxa"/>
            <w:vAlign w:val="center"/>
          </w:tcPr>
          <w:p w:rsidR="00DF48AA" w:rsidRPr="00771CD6" w:rsidRDefault="00DF48AA" w:rsidP="00073FB6">
            <w:pPr>
              <w:jc w:val="center"/>
              <w:rPr>
                <w:i/>
              </w:rPr>
            </w:pPr>
            <w:r w:rsidRPr="00771CD6">
              <w:rPr>
                <w:i/>
              </w:rPr>
              <w:t>Отлично</w:t>
            </w:r>
          </w:p>
        </w:tc>
      </w:tr>
      <w:tr w:rsidR="00DF48AA" w:rsidRPr="00771CD6" w:rsidTr="00073FB6">
        <w:tc>
          <w:tcPr>
            <w:tcW w:w="3852" w:type="dxa"/>
            <w:vAlign w:val="center"/>
          </w:tcPr>
          <w:p w:rsidR="00DF48AA" w:rsidRPr="00771CD6" w:rsidRDefault="00DF48AA" w:rsidP="00073FB6">
            <w:pPr>
              <w:jc w:val="center"/>
              <w:textAlignment w:val="baseline"/>
            </w:pPr>
            <w:r w:rsidRPr="00771CD6">
              <w:t>85-94 балла</w:t>
            </w:r>
          </w:p>
        </w:tc>
        <w:tc>
          <w:tcPr>
            <w:tcW w:w="2892" w:type="dxa"/>
            <w:vAlign w:val="center"/>
          </w:tcPr>
          <w:p w:rsidR="00DF48AA" w:rsidRPr="00771CD6" w:rsidRDefault="00DF48AA" w:rsidP="00073FB6">
            <w:pPr>
              <w:jc w:val="center"/>
              <w:rPr>
                <w:i/>
              </w:rPr>
            </w:pPr>
            <w:r w:rsidRPr="00771CD6">
              <w:rPr>
                <w:i/>
              </w:rPr>
              <w:t>Хорошо</w:t>
            </w:r>
          </w:p>
        </w:tc>
      </w:tr>
      <w:tr w:rsidR="00DF48AA" w:rsidRPr="00771CD6" w:rsidTr="00073FB6">
        <w:tc>
          <w:tcPr>
            <w:tcW w:w="3852" w:type="dxa"/>
            <w:vAlign w:val="center"/>
          </w:tcPr>
          <w:p w:rsidR="00DF48AA" w:rsidRPr="00771CD6" w:rsidRDefault="00DF48AA" w:rsidP="00073FB6">
            <w:pPr>
              <w:jc w:val="center"/>
              <w:textAlignment w:val="baseline"/>
            </w:pPr>
            <w:r w:rsidRPr="00771CD6">
              <w:t>75-84 баллов</w:t>
            </w:r>
          </w:p>
        </w:tc>
        <w:tc>
          <w:tcPr>
            <w:tcW w:w="2892" w:type="dxa"/>
            <w:vAlign w:val="center"/>
          </w:tcPr>
          <w:p w:rsidR="00DF48AA" w:rsidRPr="00771CD6" w:rsidRDefault="00DF48AA" w:rsidP="00073FB6">
            <w:pPr>
              <w:jc w:val="center"/>
              <w:rPr>
                <w:i/>
              </w:rPr>
            </w:pPr>
            <w:r w:rsidRPr="00771CD6">
              <w:rPr>
                <w:i/>
              </w:rPr>
              <w:t>Удовлетворительно</w:t>
            </w:r>
          </w:p>
        </w:tc>
      </w:tr>
      <w:tr w:rsidR="00DF48AA" w:rsidRPr="00771CD6" w:rsidTr="00073FB6">
        <w:tc>
          <w:tcPr>
            <w:tcW w:w="3852" w:type="dxa"/>
            <w:vAlign w:val="center"/>
          </w:tcPr>
          <w:p w:rsidR="00DF48AA" w:rsidRPr="00771CD6" w:rsidRDefault="00DF48AA" w:rsidP="00073FB6">
            <w:pPr>
              <w:jc w:val="center"/>
              <w:textAlignment w:val="baseline"/>
            </w:pPr>
            <w:r w:rsidRPr="00771CD6">
              <w:t>74 и менее</w:t>
            </w:r>
          </w:p>
        </w:tc>
        <w:tc>
          <w:tcPr>
            <w:tcW w:w="2892" w:type="dxa"/>
            <w:vAlign w:val="center"/>
          </w:tcPr>
          <w:p w:rsidR="00DF48AA" w:rsidRPr="00771CD6" w:rsidRDefault="00DF48AA" w:rsidP="00073FB6">
            <w:pPr>
              <w:jc w:val="center"/>
              <w:rPr>
                <w:i/>
              </w:rPr>
            </w:pPr>
            <w:r w:rsidRPr="00771CD6">
              <w:rPr>
                <w:i/>
              </w:rPr>
              <w:t>Неудовлетворительно</w:t>
            </w:r>
          </w:p>
        </w:tc>
      </w:tr>
    </w:tbl>
    <w:p w:rsidR="00DF48AA" w:rsidRPr="00771CD6" w:rsidRDefault="00DF48AA" w:rsidP="00B8416A">
      <w:pPr>
        <w:ind w:firstLine="397"/>
        <w:jc w:val="right"/>
      </w:pPr>
    </w:p>
    <w:p w:rsidR="00DF48AA" w:rsidRPr="00771CD6" w:rsidRDefault="00DF48AA" w:rsidP="00B8416A">
      <w:pPr>
        <w:ind w:firstLine="397"/>
        <w:jc w:val="right"/>
      </w:pPr>
    </w:p>
    <w:p w:rsidR="0050751B" w:rsidRPr="00771CD6" w:rsidRDefault="00625E9C" w:rsidP="0050751B">
      <w:pPr>
        <w:ind w:firstLine="567"/>
        <w:jc w:val="center"/>
        <w:rPr>
          <w:b/>
          <w:i/>
        </w:rPr>
      </w:pPr>
      <w:r w:rsidRPr="00771CD6">
        <w:rPr>
          <w:b/>
          <w:i/>
        </w:rPr>
        <w:t xml:space="preserve">10.3 </w:t>
      </w:r>
      <w:r w:rsidR="0050751B" w:rsidRPr="00771CD6">
        <w:rPr>
          <w:b/>
          <w:i/>
        </w:rPr>
        <w:t>Типовые контрольные задания и иные материалы, необходимые для оценки результатов обучения</w:t>
      </w:r>
    </w:p>
    <w:p w:rsidR="00E8790D" w:rsidRPr="00771CD6" w:rsidRDefault="00E8790D" w:rsidP="0050751B">
      <w:pPr>
        <w:ind w:firstLine="567"/>
        <w:jc w:val="center"/>
        <w:rPr>
          <w:b/>
          <w:i/>
        </w:rPr>
      </w:pPr>
    </w:p>
    <w:p w:rsidR="004F009A" w:rsidRPr="00771CD6" w:rsidRDefault="004F009A" w:rsidP="007E1C44">
      <w:pPr>
        <w:ind w:firstLine="567"/>
        <w:jc w:val="both"/>
      </w:pPr>
    </w:p>
    <w:p w:rsidR="0091623B" w:rsidRPr="00771CD6" w:rsidRDefault="00DD4E0F" w:rsidP="007E1C44">
      <w:pPr>
        <w:ind w:firstLine="567"/>
        <w:jc w:val="both"/>
      </w:pPr>
      <w:r w:rsidRPr="00771CD6">
        <w:t xml:space="preserve">Оценочные материалы по промежуточной аттестации, предназначенные для проверки уровня подготовки по дисциплине соответствуют требованиям ФГОС ВО России и не противоречат законам и нормативным актам КНР. </w:t>
      </w:r>
      <w:r w:rsidR="00052E7E" w:rsidRPr="00771CD6">
        <w:t xml:space="preserve"> </w:t>
      </w:r>
      <w:r w:rsidR="0091623B" w:rsidRPr="00771CD6">
        <w:br w:type="page"/>
      </w:r>
    </w:p>
    <w:p w:rsidR="00C53793" w:rsidRPr="00771CD6" w:rsidRDefault="00C53793" w:rsidP="00C53793">
      <w:pPr>
        <w:keepNext/>
        <w:keepLines/>
        <w:spacing w:before="120" w:after="120"/>
        <w:jc w:val="right"/>
        <w:outlineLvl w:val="0"/>
        <w:rPr>
          <w:bCs/>
        </w:rPr>
      </w:pPr>
      <w:bookmarkStart w:id="14" w:name="_Toc53657698"/>
      <w:bookmarkStart w:id="15" w:name="_Toc91146852"/>
      <w:bookmarkStart w:id="16" w:name="_Toc217317011"/>
      <w:r w:rsidRPr="00771CD6">
        <w:rPr>
          <w:bCs/>
        </w:rPr>
        <w:lastRenderedPageBreak/>
        <w:t>Приложение 1</w:t>
      </w:r>
      <w:bookmarkEnd w:id="16"/>
    </w:p>
    <w:p w:rsidR="00B20CB2" w:rsidRPr="00771CD6" w:rsidRDefault="00B20CB2" w:rsidP="00B20CB2">
      <w:pPr>
        <w:keepNext/>
        <w:keepLines/>
        <w:spacing w:before="120" w:after="120"/>
        <w:jc w:val="center"/>
        <w:outlineLvl w:val="0"/>
        <w:rPr>
          <w:b/>
          <w:bCs/>
        </w:rPr>
      </w:pPr>
      <w:bookmarkStart w:id="17" w:name="_Toc217317012"/>
      <w:r w:rsidRPr="00771CD6">
        <w:rPr>
          <w:bCs/>
        </w:rPr>
        <w:t>Аннотация</w:t>
      </w:r>
      <w:bookmarkEnd w:id="14"/>
      <w:bookmarkEnd w:id="15"/>
      <w:bookmarkEnd w:id="17"/>
    </w:p>
    <w:p w:rsidR="00B20CB2" w:rsidRPr="00771CD6" w:rsidRDefault="00B20CB2" w:rsidP="00B20CB2">
      <w:pPr>
        <w:jc w:val="center"/>
      </w:pPr>
      <w:r w:rsidRPr="00771CD6">
        <w:t>к рабочей программе дисциплины</w:t>
      </w:r>
    </w:p>
    <w:p w:rsidR="00B20CB2" w:rsidRPr="00771CD6" w:rsidRDefault="00B20CB2" w:rsidP="00B20CB2">
      <w:pPr>
        <w:jc w:val="center"/>
        <w:rPr>
          <w:b/>
        </w:rPr>
      </w:pPr>
      <w:r w:rsidRPr="00771CD6">
        <w:rPr>
          <w:b/>
        </w:rPr>
        <w:t>«</w:t>
      </w:r>
      <w:r w:rsidR="00A13240" w:rsidRPr="00771CD6">
        <w:rPr>
          <w:b/>
          <w:szCs w:val="28"/>
        </w:rPr>
        <w:t>Академический английский</w:t>
      </w:r>
      <w:r w:rsidRPr="00771CD6">
        <w:rPr>
          <w:b/>
        </w:rPr>
        <w:t>»</w:t>
      </w:r>
    </w:p>
    <w:p w:rsidR="00B20CB2" w:rsidRPr="00771CD6" w:rsidRDefault="00B20CB2" w:rsidP="00B20CB2">
      <w:pPr>
        <w:jc w:val="center"/>
      </w:pPr>
      <w:r w:rsidRPr="00771CD6">
        <w:t>Направление подготовки:</w:t>
      </w:r>
      <w:r w:rsidRPr="00771CD6">
        <w:rPr>
          <w:b/>
        </w:rPr>
        <w:t xml:space="preserve"> </w:t>
      </w:r>
      <w:r w:rsidR="00E8159E" w:rsidRPr="00771CD6">
        <w:rPr>
          <w:b/>
        </w:rPr>
        <w:t>03.03.02 Физика</w:t>
      </w:r>
    </w:p>
    <w:p w:rsidR="00CA05A8" w:rsidRPr="00771CD6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771CD6">
        <w:rPr>
          <w:bCs/>
        </w:rPr>
        <w:t>направленность (профиль)</w:t>
      </w:r>
      <w:r w:rsidRPr="00771CD6">
        <w:rPr>
          <w:b/>
        </w:rPr>
        <w:t xml:space="preserve"> </w:t>
      </w:r>
      <w:r w:rsidR="00E8159E" w:rsidRPr="00771CD6">
        <w:rPr>
          <w:b/>
        </w:rPr>
        <w:t>Физика</w:t>
      </w:r>
    </w:p>
    <w:p w:rsidR="00DD4E0F" w:rsidRPr="00771CD6" w:rsidRDefault="00DD4E0F" w:rsidP="00DD4E0F">
      <w:pPr>
        <w:autoSpaceDE w:val="0"/>
        <w:autoSpaceDN w:val="0"/>
        <w:adjustRightInd w:val="0"/>
        <w:jc w:val="center"/>
      </w:pPr>
      <w:r w:rsidRPr="00771CD6">
        <w:t>Совместная образовательная программа высшего образования</w:t>
      </w:r>
    </w:p>
    <w:p w:rsidR="00DD4E0F" w:rsidRPr="00771CD6" w:rsidRDefault="00DD4E0F" w:rsidP="00DD4E0F">
      <w:pPr>
        <w:autoSpaceDE w:val="0"/>
        <w:autoSpaceDN w:val="0"/>
        <w:adjustRightInd w:val="0"/>
        <w:jc w:val="center"/>
        <w:rPr>
          <w:b/>
        </w:rPr>
      </w:pPr>
      <w:r w:rsidRPr="00771CD6">
        <w:t xml:space="preserve">с </w:t>
      </w:r>
      <w:proofErr w:type="spellStart"/>
      <w:r w:rsidRPr="00771CD6">
        <w:t>Чунцинским</w:t>
      </w:r>
      <w:proofErr w:type="spellEnd"/>
      <w:r w:rsidRPr="00771CD6">
        <w:t xml:space="preserve"> Университетом (Китай)</w:t>
      </w:r>
    </w:p>
    <w:p w:rsidR="00B20CB2" w:rsidRPr="00771CD6" w:rsidRDefault="00B20CB2" w:rsidP="00CA05A8"/>
    <w:p w:rsidR="00B20CB2" w:rsidRPr="00771CD6" w:rsidRDefault="00680B0C" w:rsidP="005B013A">
      <w:pPr>
        <w:ind w:firstLine="567"/>
        <w:jc w:val="both"/>
      </w:pPr>
      <w:r w:rsidRPr="00771CD6">
        <w:t xml:space="preserve">"Академический английский" – этот курс направлен на освоение и закрепление студентами базовых знаний английского языка, а также четырёх </w:t>
      </w:r>
      <w:proofErr w:type="spellStart"/>
      <w:r w:rsidRPr="00771CD6">
        <w:t>макронавыков</w:t>
      </w:r>
      <w:proofErr w:type="spellEnd"/>
      <w:r w:rsidRPr="00771CD6">
        <w:t xml:space="preserve">: </w:t>
      </w:r>
      <w:proofErr w:type="spellStart"/>
      <w:r w:rsidRPr="00771CD6">
        <w:t>аудирование</w:t>
      </w:r>
      <w:proofErr w:type="spellEnd"/>
      <w:r w:rsidRPr="00771CD6">
        <w:t>, говорение, чтение и письмо, с целью повышения их базового уровня владения английским языком. Кроме того, учитывая интересы, когнитивные способности, особенности мышления и стратегии обучения студентов конкретных специальностей, курс интегрирует изучение языка с общеобразовательной культурой в области искусства, помогая студентам знакомиться с историями жизни известных и любимых ими художников на английском языке, тем самым повышая их интерес и энтузиазм к изучению английского языка.</w:t>
      </w:r>
    </w:p>
    <w:p w:rsidR="00FE7CA3" w:rsidRPr="00771CD6" w:rsidRDefault="00FE7CA3" w:rsidP="005B013A">
      <w:pPr>
        <w:ind w:firstLine="567"/>
        <w:jc w:val="both"/>
      </w:pPr>
      <w:r w:rsidRPr="00771CD6">
        <w:t>Этот курс сочетает в себе стратегии экспериментального обучения с прогрессивной практической моделью, интегрируя самостоятельное обучение студентов, самостоятельные исследования и командную работу. Преподаватели выступают в роли проводников и координаторов обучения студентов, обеспечивая руководство и поддержку в самостоятельном изучении и формировании знаний в процессе обучения. Они интегрируют изучение базовых знаний английского языка, таких как лексика и модели предложений, в подсказки и примеры соответствующих упражнений, побуждая студентов изучать язык через опыт и имитацию.</w:t>
      </w:r>
    </w:p>
    <w:p w:rsidR="00B20CB2" w:rsidRPr="00771CD6" w:rsidRDefault="00B20CB2" w:rsidP="00B20CB2">
      <w:pPr>
        <w:spacing w:before="120"/>
        <w:ind w:left="426"/>
        <w:contextualSpacing/>
        <w:jc w:val="both"/>
      </w:pPr>
    </w:p>
    <w:p w:rsidR="00B20CB2" w:rsidRPr="00771CD6" w:rsidRDefault="00B20CB2" w:rsidP="00B20CB2">
      <w:pPr>
        <w:rPr>
          <w:rFonts w:eastAsia="Calibri"/>
        </w:rPr>
      </w:pPr>
      <w:r w:rsidRPr="00771CD6">
        <w:rPr>
          <w:rFonts w:eastAsia="Calibri"/>
        </w:rPr>
        <w:t xml:space="preserve">Дисциплина нацелена на формирование у обучающегося </w:t>
      </w:r>
      <w:r w:rsidR="00847333" w:rsidRPr="00771CD6">
        <w:rPr>
          <w:lang w:eastAsia="en-US"/>
        </w:rPr>
        <w:t>универсальной</w:t>
      </w:r>
      <w:r w:rsidRPr="00771CD6">
        <w:rPr>
          <w:lang w:eastAsia="en-US"/>
        </w:rPr>
        <w:t xml:space="preserve"> компетенции:</w:t>
      </w:r>
    </w:p>
    <w:tbl>
      <w:tblPr>
        <w:tblW w:w="10362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3969"/>
        <w:gridCol w:w="4111"/>
      </w:tblGrid>
      <w:tr w:rsidR="00052E7E" w:rsidRPr="00771CD6" w:rsidTr="005B013A">
        <w:trPr>
          <w:trHeight w:val="943"/>
          <w:tblHeader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771CD6" w:rsidRDefault="00052E7E" w:rsidP="00176BE5">
            <w:pPr>
              <w:jc w:val="center"/>
            </w:pPr>
            <w:r w:rsidRPr="00771CD6">
              <w:t>Результаты освоения образовательной программы</w:t>
            </w:r>
          </w:p>
          <w:p w:rsidR="00052E7E" w:rsidRPr="00771CD6" w:rsidRDefault="00052E7E" w:rsidP="00176BE5">
            <w:pPr>
              <w:jc w:val="center"/>
            </w:pPr>
            <w:r w:rsidRPr="00771CD6">
              <w:t>(компетенции)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771CD6" w:rsidRDefault="00052E7E" w:rsidP="00176BE5">
            <w:pPr>
              <w:jc w:val="center"/>
            </w:pPr>
            <w:r w:rsidRPr="00771CD6">
              <w:t>Индикаторы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771CD6" w:rsidRDefault="00052E7E" w:rsidP="00176BE5">
            <w:pPr>
              <w:jc w:val="center"/>
            </w:pPr>
            <w:r w:rsidRPr="00771CD6">
              <w:t>Результаты обучения по дисциплине</w:t>
            </w:r>
          </w:p>
        </w:tc>
      </w:tr>
      <w:tr w:rsidR="00DF48AA" w:rsidRPr="00771CD6" w:rsidTr="005B013A">
        <w:trPr>
          <w:trHeight w:val="1023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 Способен осуществлять деловую коммуникацию в устной и письменной формах на иностранном(</w:t>
            </w:r>
            <w:proofErr w:type="spellStart"/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ых</w:t>
            </w:r>
            <w:proofErr w:type="spellEnd"/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) языке(ах)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УК-4.1. Реализует устную и письменную коммуникацию с учетом контекста взаимодействия.</w:t>
            </w:r>
          </w:p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F48AA" w:rsidRPr="00771CD6" w:rsidRDefault="00DF48AA" w:rsidP="00DF48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F48AA" w:rsidRPr="00771CD6" w:rsidRDefault="00DF48AA" w:rsidP="00DF48AA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71CD6">
              <w:rPr>
                <w:rFonts w:ascii="Times New Roman" w:hAnsi="Times New Roman" w:cs="Times New Roman"/>
                <w:color w:val="000000"/>
                <w:szCs w:val="22"/>
              </w:rPr>
              <w:t>УК-4.2. Осуществляет деловую коммуникацию в устной и письменной формах на иностранном языке с учетом существующих коммуникативных и этических норм.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8AA" w:rsidRPr="00771CD6" w:rsidRDefault="00DF48AA" w:rsidP="00DF48AA">
            <w:pPr>
              <w:rPr>
                <w:color w:val="000000"/>
              </w:rPr>
            </w:pPr>
            <w:r w:rsidRPr="00771CD6">
              <w:rPr>
                <w:color w:val="000000"/>
              </w:rPr>
              <w:t>Знать базовую фонетику, лексику, грамматику и структуры текста английского языка; эффективно расширить словарный запас до 500 слов.</w:t>
            </w:r>
          </w:p>
          <w:p w:rsidR="00DF48AA" w:rsidRPr="00771CD6" w:rsidRDefault="00DF48AA" w:rsidP="00DF48AA">
            <w:pPr>
              <w:rPr>
                <w:color w:val="000000"/>
              </w:rPr>
            </w:pPr>
            <w:r w:rsidRPr="00771CD6">
              <w:rPr>
                <w:color w:val="000000"/>
              </w:rPr>
              <w:t>Понимает простые устные и письменные материалы на знакомые темы и улавливает основную идею.</w:t>
            </w:r>
          </w:p>
          <w:p w:rsidR="00DF48AA" w:rsidRPr="00771CD6" w:rsidRDefault="00DF48AA" w:rsidP="00DF48AA">
            <w:pPr>
              <w:rPr>
                <w:color w:val="000000"/>
              </w:rPr>
            </w:pPr>
            <w:r w:rsidRPr="00771CD6">
              <w:rPr>
                <w:color w:val="000000"/>
              </w:rPr>
              <w:t>Поддерживает простую коммуникацию на темы, изучаемые на уроках английского языка</w:t>
            </w:r>
          </w:p>
        </w:tc>
      </w:tr>
    </w:tbl>
    <w:p w:rsidR="00B20CB2" w:rsidRPr="00771CD6" w:rsidRDefault="00B20CB2" w:rsidP="00B20CB2">
      <w:pPr>
        <w:spacing w:before="120"/>
        <w:ind w:left="426" w:firstLine="294"/>
        <w:contextualSpacing/>
        <w:jc w:val="both"/>
      </w:pPr>
    </w:p>
    <w:p w:rsidR="00B20CB2" w:rsidRPr="00771CD6" w:rsidRDefault="00B20CB2" w:rsidP="00B20CB2">
      <w:pPr>
        <w:spacing w:before="120"/>
        <w:ind w:left="426" w:firstLine="294"/>
        <w:contextualSpacing/>
        <w:jc w:val="both"/>
      </w:pPr>
      <w:r w:rsidRPr="00771CD6">
        <w:t xml:space="preserve">Преподавание дисциплины предусматривает следующие формы организации учебного процесса: лекции, самостоятельная работа студента, </w:t>
      </w:r>
      <w:r w:rsidR="00771CD6" w:rsidRPr="00771CD6">
        <w:t xml:space="preserve">тест, дифференцированный </w:t>
      </w:r>
      <w:r w:rsidR="004E57FE" w:rsidRPr="00771CD6">
        <w:t>зачет</w:t>
      </w:r>
      <w:r w:rsidRPr="00771CD6">
        <w:t>.</w:t>
      </w:r>
    </w:p>
    <w:p w:rsidR="00B20CB2" w:rsidRPr="00771CD6" w:rsidRDefault="00B20CB2" w:rsidP="00B20CB2">
      <w:pPr>
        <w:spacing w:before="120"/>
        <w:ind w:left="426" w:firstLine="294"/>
        <w:contextualSpacing/>
        <w:jc w:val="both"/>
      </w:pPr>
    </w:p>
    <w:p w:rsidR="00B20CB2" w:rsidRPr="00771CD6" w:rsidRDefault="00B20CB2" w:rsidP="00B20CB2">
      <w:pPr>
        <w:ind w:left="426" w:firstLine="294"/>
        <w:jc w:val="both"/>
      </w:pPr>
      <w:r w:rsidRPr="00771CD6">
        <w:t xml:space="preserve">Программой дисциплины предусмотрены следующие виды контроля: </w:t>
      </w:r>
    </w:p>
    <w:p w:rsidR="00B20CB2" w:rsidRPr="00771CD6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771CD6">
        <w:rPr>
          <w:u w:val="single"/>
        </w:rPr>
        <w:t>Текущий контроль</w:t>
      </w:r>
      <w:r w:rsidRPr="00771CD6">
        <w:t xml:space="preserve">: </w:t>
      </w:r>
      <w:r w:rsidRPr="00771CD6">
        <w:rPr>
          <w:rFonts w:eastAsia="MS Mincho"/>
          <w:lang w:eastAsia="ja-JP"/>
        </w:rPr>
        <w:t>контроль посещаемости лекций</w:t>
      </w:r>
      <w:r w:rsidRPr="00771CD6">
        <w:t>.</w:t>
      </w:r>
    </w:p>
    <w:p w:rsidR="00B20CB2" w:rsidRPr="00771CD6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771CD6">
        <w:rPr>
          <w:bCs/>
          <w:u w:val="single"/>
        </w:rPr>
        <w:t>Промежуточная аттестация</w:t>
      </w:r>
      <w:r w:rsidRPr="00771CD6">
        <w:rPr>
          <w:bCs/>
        </w:rPr>
        <w:t xml:space="preserve">: </w:t>
      </w:r>
      <w:r w:rsidR="00D56AF7" w:rsidRPr="00771CD6">
        <w:rPr>
          <w:bCs/>
        </w:rPr>
        <w:t xml:space="preserve">дифференцированный </w:t>
      </w:r>
      <w:r w:rsidR="004E57FE" w:rsidRPr="00771CD6">
        <w:t>зачет</w:t>
      </w:r>
      <w:r w:rsidRPr="00771CD6">
        <w:t xml:space="preserve"> </w:t>
      </w:r>
    </w:p>
    <w:p w:rsidR="00847333" w:rsidRPr="00771CD6" w:rsidRDefault="00847333" w:rsidP="00B20CB2">
      <w:pPr>
        <w:ind w:left="426" w:firstLine="294"/>
        <w:jc w:val="both"/>
      </w:pPr>
    </w:p>
    <w:p w:rsidR="00EA0DA1" w:rsidRPr="00A60CB7" w:rsidRDefault="00B20CB2" w:rsidP="00C965DF">
      <w:pPr>
        <w:ind w:left="426" w:firstLine="294"/>
        <w:jc w:val="both"/>
        <w:rPr>
          <w:color w:val="FF0000"/>
          <w:sz w:val="32"/>
          <w:szCs w:val="32"/>
        </w:rPr>
      </w:pPr>
      <w:r w:rsidRPr="00771CD6">
        <w:t xml:space="preserve">Общая трудоемкость рабочей программы дисциплины составляет </w:t>
      </w:r>
      <w:r w:rsidR="00D56AF7" w:rsidRPr="00771CD6">
        <w:rPr>
          <w:b/>
        </w:rPr>
        <w:t>288</w:t>
      </w:r>
      <w:r w:rsidRPr="00771CD6">
        <w:t xml:space="preserve"> академических час</w:t>
      </w:r>
      <w:r w:rsidR="00771CD6" w:rsidRPr="00771CD6">
        <w:t>ов</w:t>
      </w:r>
      <w:r w:rsidRPr="00771CD6">
        <w:t xml:space="preserve"> / </w:t>
      </w:r>
      <w:r w:rsidR="00D56AF7" w:rsidRPr="00771CD6">
        <w:rPr>
          <w:b/>
        </w:rPr>
        <w:t xml:space="preserve">8 </w:t>
      </w:r>
      <w:r w:rsidRPr="00771CD6">
        <w:t>зачетн</w:t>
      </w:r>
      <w:r w:rsidR="00814C08" w:rsidRPr="00771CD6">
        <w:t>ы</w:t>
      </w:r>
      <w:r w:rsidR="00D56AF7" w:rsidRPr="00771CD6">
        <w:t>х</w:t>
      </w:r>
      <w:r w:rsidRPr="00771CD6">
        <w:t xml:space="preserve"> единиц.</w:t>
      </w:r>
      <w:bookmarkStart w:id="18" w:name="OLE_LINK2"/>
      <w:bookmarkStart w:id="19" w:name="OLE_LINK1"/>
      <w:r w:rsidRPr="00AB4E38">
        <w:rPr>
          <w:rFonts w:eastAsia="Calibri"/>
        </w:rPr>
        <w:t xml:space="preserve"> </w:t>
      </w:r>
      <w:bookmarkEnd w:id="18"/>
      <w:bookmarkEnd w:id="19"/>
    </w:p>
    <w:sectPr w:rsidR="00EA0DA1" w:rsidRPr="00A60CB7" w:rsidSect="0011607A">
      <w:foot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E5" w:rsidRDefault="00176BE5" w:rsidP="00B62267">
      <w:r>
        <w:separator/>
      </w:r>
    </w:p>
  </w:endnote>
  <w:endnote w:type="continuationSeparator" w:id="0">
    <w:p w:rsidR="00176BE5" w:rsidRDefault="00176BE5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751"/>
      <w:docPartObj>
        <w:docPartGallery w:val="Page Numbers (Bottom of Page)"/>
        <w:docPartUnique/>
      </w:docPartObj>
    </w:sdtPr>
    <w:sdtEndPr/>
    <w:sdtContent>
      <w:p w:rsidR="00A94130" w:rsidRDefault="00A9413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D6">
          <w:rPr>
            <w:noProof/>
          </w:rPr>
          <w:t>8</w:t>
        </w:r>
        <w:r>
          <w:fldChar w:fldCharType="end"/>
        </w:r>
      </w:p>
    </w:sdtContent>
  </w:sdt>
  <w:p w:rsidR="00A94130" w:rsidRDefault="00A941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E5" w:rsidRDefault="00176BE5" w:rsidP="00B62267">
      <w:r>
        <w:separator/>
      </w:r>
    </w:p>
  </w:footnote>
  <w:footnote w:type="continuationSeparator" w:id="0">
    <w:p w:rsidR="00176BE5" w:rsidRDefault="00176BE5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4F7475"/>
    <w:multiLevelType w:val="multilevel"/>
    <w:tmpl w:val="0CD6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A4102"/>
    <w:multiLevelType w:val="multilevel"/>
    <w:tmpl w:val="52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16D01"/>
    <w:multiLevelType w:val="multilevel"/>
    <w:tmpl w:val="3FF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9334B"/>
    <w:multiLevelType w:val="multilevel"/>
    <w:tmpl w:val="EA5EC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53121"/>
    <w:multiLevelType w:val="multilevel"/>
    <w:tmpl w:val="D72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DD63A6"/>
    <w:multiLevelType w:val="hybridMultilevel"/>
    <w:tmpl w:val="C5723AA8"/>
    <w:lvl w:ilvl="0" w:tplc="13CCC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8C2723"/>
    <w:multiLevelType w:val="hybridMultilevel"/>
    <w:tmpl w:val="E0CCAB7C"/>
    <w:lvl w:ilvl="0" w:tplc="E13C7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461365"/>
    <w:multiLevelType w:val="multilevel"/>
    <w:tmpl w:val="62E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56B8B"/>
    <w:multiLevelType w:val="hybridMultilevel"/>
    <w:tmpl w:val="FD74EC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D755A0"/>
    <w:multiLevelType w:val="hybridMultilevel"/>
    <w:tmpl w:val="AC7A542A"/>
    <w:lvl w:ilvl="0" w:tplc="653C4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2B5F21"/>
    <w:multiLevelType w:val="multilevel"/>
    <w:tmpl w:val="835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F68DC"/>
    <w:multiLevelType w:val="multilevel"/>
    <w:tmpl w:val="3E387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AA151F"/>
    <w:multiLevelType w:val="hybridMultilevel"/>
    <w:tmpl w:val="F814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27A17"/>
    <w:multiLevelType w:val="hybridMultilevel"/>
    <w:tmpl w:val="412215DA"/>
    <w:lvl w:ilvl="0" w:tplc="1158B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0948AE"/>
    <w:multiLevelType w:val="multilevel"/>
    <w:tmpl w:val="08BE9E6C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007E1"/>
    <w:multiLevelType w:val="hybridMultilevel"/>
    <w:tmpl w:val="FE16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00E9"/>
    <w:multiLevelType w:val="multilevel"/>
    <w:tmpl w:val="304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8538FB"/>
    <w:multiLevelType w:val="multilevel"/>
    <w:tmpl w:val="4C907E94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21AE8"/>
    <w:multiLevelType w:val="multilevel"/>
    <w:tmpl w:val="FCD2B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10600"/>
    <w:multiLevelType w:val="hybridMultilevel"/>
    <w:tmpl w:val="682A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80A61"/>
    <w:multiLevelType w:val="hybridMultilevel"/>
    <w:tmpl w:val="61465A50"/>
    <w:lvl w:ilvl="0" w:tplc="D10EA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3E349F"/>
    <w:multiLevelType w:val="hybridMultilevel"/>
    <w:tmpl w:val="D368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54430"/>
    <w:multiLevelType w:val="multilevel"/>
    <w:tmpl w:val="4F8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53065A"/>
    <w:multiLevelType w:val="multilevel"/>
    <w:tmpl w:val="D1F0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07ADF"/>
    <w:multiLevelType w:val="hybridMultilevel"/>
    <w:tmpl w:val="3E0E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3003B"/>
    <w:multiLevelType w:val="hybridMultilevel"/>
    <w:tmpl w:val="B044CD74"/>
    <w:lvl w:ilvl="0" w:tplc="F0800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707FB6"/>
    <w:multiLevelType w:val="multilevel"/>
    <w:tmpl w:val="9F6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C21AC"/>
    <w:multiLevelType w:val="multilevel"/>
    <w:tmpl w:val="0E94C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B36A4"/>
    <w:multiLevelType w:val="multilevel"/>
    <w:tmpl w:val="E9E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F4597"/>
    <w:multiLevelType w:val="hybridMultilevel"/>
    <w:tmpl w:val="EB8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12356"/>
    <w:multiLevelType w:val="multilevel"/>
    <w:tmpl w:val="9240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127406"/>
    <w:multiLevelType w:val="hybridMultilevel"/>
    <w:tmpl w:val="C60063A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9"/>
  </w:num>
  <w:num w:numId="8">
    <w:abstractNumId w:val="24"/>
  </w:num>
  <w:num w:numId="9">
    <w:abstractNumId w:val="30"/>
  </w:num>
  <w:num w:numId="10">
    <w:abstractNumId w:val="28"/>
  </w:num>
  <w:num w:numId="11">
    <w:abstractNumId w:val="33"/>
  </w:num>
  <w:num w:numId="12">
    <w:abstractNumId w:val="23"/>
  </w:num>
  <w:num w:numId="13">
    <w:abstractNumId w:val="14"/>
  </w:num>
  <w:num w:numId="14">
    <w:abstractNumId w:val="26"/>
  </w:num>
  <w:num w:numId="15">
    <w:abstractNumId w:val="17"/>
  </w:num>
  <w:num w:numId="16">
    <w:abstractNumId w:val="16"/>
  </w:num>
  <w:num w:numId="17">
    <w:abstractNumId w:val="18"/>
  </w:num>
  <w:num w:numId="18">
    <w:abstractNumId w:val="29"/>
  </w:num>
  <w:num w:numId="19">
    <w:abstractNumId w:val="5"/>
  </w:num>
  <w:num w:numId="20">
    <w:abstractNumId w:val="13"/>
  </w:num>
  <w:num w:numId="21">
    <w:abstractNumId w:val="20"/>
  </w:num>
  <w:num w:numId="22">
    <w:abstractNumId w:val="3"/>
  </w:num>
  <w:num w:numId="23">
    <w:abstractNumId w:val="9"/>
  </w:num>
  <w:num w:numId="24">
    <w:abstractNumId w:val="6"/>
  </w:num>
  <w:num w:numId="25">
    <w:abstractNumId w:val="32"/>
  </w:num>
  <w:num w:numId="26">
    <w:abstractNumId w:val="25"/>
  </w:num>
  <w:num w:numId="27">
    <w:abstractNumId w:val="12"/>
  </w:num>
  <w:num w:numId="28">
    <w:abstractNumId w:val="8"/>
  </w:num>
  <w:num w:numId="29">
    <w:abstractNumId w:val="10"/>
  </w:num>
  <w:num w:numId="30">
    <w:abstractNumId w:val="22"/>
  </w:num>
  <w:num w:numId="31">
    <w:abstractNumId w:val="11"/>
  </w:num>
  <w:num w:numId="32">
    <w:abstractNumId w:val="7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A"/>
    <w:rsid w:val="00002202"/>
    <w:rsid w:val="00016569"/>
    <w:rsid w:val="00026454"/>
    <w:rsid w:val="00033295"/>
    <w:rsid w:val="00036DC5"/>
    <w:rsid w:val="00046117"/>
    <w:rsid w:val="0005180D"/>
    <w:rsid w:val="00052E7E"/>
    <w:rsid w:val="00057F57"/>
    <w:rsid w:val="00065AC7"/>
    <w:rsid w:val="00065BD7"/>
    <w:rsid w:val="00065BE1"/>
    <w:rsid w:val="00075E10"/>
    <w:rsid w:val="00082F60"/>
    <w:rsid w:val="000A0E2B"/>
    <w:rsid w:val="000C199D"/>
    <w:rsid w:val="000D201A"/>
    <w:rsid w:val="000D2F91"/>
    <w:rsid w:val="000F2B69"/>
    <w:rsid w:val="001046C1"/>
    <w:rsid w:val="00107A5C"/>
    <w:rsid w:val="0011607A"/>
    <w:rsid w:val="00126EAA"/>
    <w:rsid w:val="00131438"/>
    <w:rsid w:val="001653F3"/>
    <w:rsid w:val="00173656"/>
    <w:rsid w:val="00176BE5"/>
    <w:rsid w:val="00190181"/>
    <w:rsid w:val="001B561F"/>
    <w:rsid w:val="001C6B4D"/>
    <w:rsid w:val="001D0D15"/>
    <w:rsid w:val="001F3801"/>
    <w:rsid w:val="001F5811"/>
    <w:rsid w:val="00221637"/>
    <w:rsid w:val="002242BC"/>
    <w:rsid w:val="0022563B"/>
    <w:rsid w:val="0025773E"/>
    <w:rsid w:val="00286433"/>
    <w:rsid w:val="00287A8D"/>
    <w:rsid w:val="0029488B"/>
    <w:rsid w:val="002A153D"/>
    <w:rsid w:val="002A2F07"/>
    <w:rsid w:val="002D5373"/>
    <w:rsid w:val="002F2A82"/>
    <w:rsid w:val="002F6CB1"/>
    <w:rsid w:val="003078B4"/>
    <w:rsid w:val="00313F64"/>
    <w:rsid w:val="0032256C"/>
    <w:rsid w:val="00336644"/>
    <w:rsid w:val="00391E7E"/>
    <w:rsid w:val="003A3B42"/>
    <w:rsid w:val="003B006D"/>
    <w:rsid w:val="003B3CA4"/>
    <w:rsid w:val="003B4081"/>
    <w:rsid w:val="003C5405"/>
    <w:rsid w:val="003D3958"/>
    <w:rsid w:val="003E6671"/>
    <w:rsid w:val="003F43DE"/>
    <w:rsid w:val="00402935"/>
    <w:rsid w:val="00427D6C"/>
    <w:rsid w:val="004443BF"/>
    <w:rsid w:val="00453B03"/>
    <w:rsid w:val="00462C13"/>
    <w:rsid w:val="004B013B"/>
    <w:rsid w:val="004B2071"/>
    <w:rsid w:val="004B49E3"/>
    <w:rsid w:val="004E1D11"/>
    <w:rsid w:val="004E1E23"/>
    <w:rsid w:val="004E57FE"/>
    <w:rsid w:val="004F009A"/>
    <w:rsid w:val="004F6DD3"/>
    <w:rsid w:val="005009F2"/>
    <w:rsid w:val="005072B0"/>
    <w:rsid w:val="0050751B"/>
    <w:rsid w:val="00576C15"/>
    <w:rsid w:val="005779BA"/>
    <w:rsid w:val="00586B13"/>
    <w:rsid w:val="00595A6B"/>
    <w:rsid w:val="005A2F0D"/>
    <w:rsid w:val="005B013A"/>
    <w:rsid w:val="005C2CDA"/>
    <w:rsid w:val="005E6ED9"/>
    <w:rsid w:val="005F63AC"/>
    <w:rsid w:val="005F7322"/>
    <w:rsid w:val="006001C4"/>
    <w:rsid w:val="006041F5"/>
    <w:rsid w:val="00620C2C"/>
    <w:rsid w:val="006253AA"/>
    <w:rsid w:val="00625E9C"/>
    <w:rsid w:val="0062634F"/>
    <w:rsid w:val="0063289A"/>
    <w:rsid w:val="00647217"/>
    <w:rsid w:val="00656E02"/>
    <w:rsid w:val="00672C7B"/>
    <w:rsid w:val="0067519B"/>
    <w:rsid w:val="00680B0C"/>
    <w:rsid w:val="00681CBD"/>
    <w:rsid w:val="00690D24"/>
    <w:rsid w:val="006961D0"/>
    <w:rsid w:val="006A5253"/>
    <w:rsid w:val="006A72D4"/>
    <w:rsid w:val="006B43E7"/>
    <w:rsid w:val="006D0E8D"/>
    <w:rsid w:val="006D1B4F"/>
    <w:rsid w:val="006D4DDF"/>
    <w:rsid w:val="006D5E50"/>
    <w:rsid w:val="00734238"/>
    <w:rsid w:val="00743467"/>
    <w:rsid w:val="00743E27"/>
    <w:rsid w:val="0074608A"/>
    <w:rsid w:val="00771CD6"/>
    <w:rsid w:val="007777CA"/>
    <w:rsid w:val="00795530"/>
    <w:rsid w:val="007A19E0"/>
    <w:rsid w:val="007D38A3"/>
    <w:rsid w:val="007E1C44"/>
    <w:rsid w:val="00814C08"/>
    <w:rsid w:val="008173B3"/>
    <w:rsid w:val="008245F3"/>
    <w:rsid w:val="0083167C"/>
    <w:rsid w:val="008411E9"/>
    <w:rsid w:val="00847333"/>
    <w:rsid w:val="00861BDC"/>
    <w:rsid w:val="00881185"/>
    <w:rsid w:val="00893199"/>
    <w:rsid w:val="008B1CD9"/>
    <w:rsid w:val="008E40A6"/>
    <w:rsid w:val="008F573B"/>
    <w:rsid w:val="0090414F"/>
    <w:rsid w:val="0091623B"/>
    <w:rsid w:val="0093162F"/>
    <w:rsid w:val="00931FB1"/>
    <w:rsid w:val="00953815"/>
    <w:rsid w:val="00960FE0"/>
    <w:rsid w:val="00963EC8"/>
    <w:rsid w:val="009859F2"/>
    <w:rsid w:val="009D0855"/>
    <w:rsid w:val="009F4A6F"/>
    <w:rsid w:val="00A02775"/>
    <w:rsid w:val="00A12CEF"/>
    <w:rsid w:val="00A13240"/>
    <w:rsid w:val="00A14102"/>
    <w:rsid w:val="00A2116F"/>
    <w:rsid w:val="00A249CC"/>
    <w:rsid w:val="00A3738E"/>
    <w:rsid w:val="00A60CB7"/>
    <w:rsid w:val="00A76718"/>
    <w:rsid w:val="00A76806"/>
    <w:rsid w:val="00A76D99"/>
    <w:rsid w:val="00A773D1"/>
    <w:rsid w:val="00A94130"/>
    <w:rsid w:val="00AB2CEA"/>
    <w:rsid w:val="00AB3AE8"/>
    <w:rsid w:val="00AB57D1"/>
    <w:rsid w:val="00AB642A"/>
    <w:rsid w:val="00AE3C44"/>
    <w:rsid w:val="00AE4E94"/>
    <w:rsid w:val="00AE7D3A"/>
    <w:rsid w:val="00AF5333"/>
    <w:rsid w:val="00AF6656"/>
    <w:rsid w:val="00B20CB2"/>
    <w:rsid w:val="00B2245B"/>
    <w:rsid w:val="00B23034"/>
    <w:rsid w:val="00B3235A"/>
    <w:rsid w:val="00B47B21"/>
    <w:rsid w:val="00B62267"/>
    <w:rsid w:val="00B64ADA"/>
    <w:rsid w:val="00B72C74"/>
    <w:rsid w:val="00B77959"/>
    <w:rsid w:val="00B8416A"/>
    <w:rsid w:val="00B951DC"/>
    <w:rsid w:val="00BA6F92"/>
    <w:rsid w:val="00BB270B"/>
    <w:rsid w:val="00BD4BB1"/>
    <w:rsid w:val="00BE1536"/>
    <w:rsid w:val="00BF0996"/>
    <w:rsid w:val="00BF6233"/>
    <w:rsid w:val="00C05C0F"/>
    <w:rsid w:val="00C15035"/>
    <w:rsid w:val="00C22B29"/>
    <w:rsid w:val="00C35171"/>
    <w:rsid w:val="00C41AEC"/>
    <w:rsid w:val="00C45E51"/>
    <w:rsid w:val="00C506CD"/>
    <w:rsid w:val="00C53793"/>
    <w:rsid w:val="00C6357E"/>
    <w:rsid w:val="00C71FEA"/>
    <w:rsid w:val="00C91EA6"/>
    <w:rsid w:val="00C95C6F"/>
    <w:rsid w:val="00C965DF"/>
    <w:rsid w:val="00CA05A8"/>
    <w:rsid w:val="00CB3E5B"/>
    <w:rsid w:val="00CB4002"/>
    <w:rsid w:val="00CB4A4C"/>
    <w:rsid w:val="00CE23F8"/>
    <w:rsid w:val="00CE2E5A"/>
    <w:rsid w:val="00CF1EE0"/>
    <w:rsid w:val="00D01042"/>
    <w:rsid w:val="00D33B17"/>
    <w:rsid w:val="00D56AF7"/>
    <w:rsid w:val="00D765FA"/>
    <w:rsid w:val="00DB3C34"/>
    <w:rsid w:val="00DB5DBC"/>
    <w:rsid w:val="00DD4E0F"/>
    <w:rsid w:val="00DE0685"/>
    <w:rsid w:val="00DE6D53"/>
    <w:rsid w:val="00DF15AF"/>
    <w:rsid w:val="00DF16C5"/>
    <w:rsid w:val="00DF48AA"/>
    <w:rsid w:val="00DF7F1C"/>
    <w:rsid w:val="00E02F8C"/>
    <w:rsid w:val="00E31CFC"/>
    <w:rsid w:val="00E33A87"/>
    <w:rsid w:val="00E36D15"/>
    <w:rsid w:val="00E456CB"/>
    <w:rsid w:val="00E50340"/>
    <w:rsid w:val="00E53F45"/>
    <w:rsid w:val="00E80317"/>
    <w:rsid w:val="00E8159E"/>
    <w:rsid w:val="00E877BF"/>
    <w:rsid w:val="00E8790D"/>
    <w:rsid w:val="00EA0DA1"/>
    <w:rsid w:val="00EA28FA"/>
    <w:rsid w:val="00EB73B6"/>
    <w:rsid w:val="00EB7880"/>
    <w:rsid w:val="00ED66C8"/>
    <w:rsid w:val="00EF2BB2"/>
    <w:rsid w:val="00F16095"/>
    <w:rsid w:val="00F251DC"/>
    <w:rsid w:val="00F44E3A"/>
    <w:rsid w:val="00F62244"/>
    <w:rsid w:val="00F65B10"/>
    <w:rsid w:val="00F826B7"/>
    <w:rsid w:val="00F91888"/>
    <w:rsid w:val="00FD0AB2"/>
    <w:rsid w:val="00FE23F7"/>
    <w:rsid w:val="00FE333A"/>
    <w:rsid w:val="00FE7CA3"/>
    <w:rsid w:val="00FF3D53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39143"/>
  <w15:chartTrackingRefBased/>
  <w15:docId w15:val="{83BFB9A2-D462-489C-884E-956F23D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B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qFormat/>
    <w:rsid w:val="002F2A82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A82"/>
    <w:rPr>
      <w:rFonts w:ascii="a_AvanteNrBook" w:eastAsia="Times New Roman" w:hAnsi="a_AvanteNrBook" w:cs="Times New Roman"/>
      <w:b/>
      <w:bCs/>
      <w:smallCaps/>
      <w:spacing w:val="20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unhideWhenUsed/>
    <w:rsid w:val="00B62267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B6226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B62267"/>
    <w:rPr>
      <w:vertAlign w:val="superscript"/>
    </w:rPr>
  </w:style>
  <w:style w:type="table" w:styleId="a6">
    <w:name w:val="Table Grid"/>
    <w:basedOn w:val="a1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4BB1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BD4BB1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C53793"/>
    <w:pPr>
      <w:tabs>
        <w:tab w:val="right" w:leader="dot" w:pos="9345"/>
      </w:tabs>
      <w:spacing w:after="100"/>
    </w:pPr>
    <w:rPr>
      <w:bCs/>
      <w:noProof/>
    </w:rPr>
  </w:style>
  <w:style w:type="character" w:styleId="a8">
    <w:name w:val="Hyperlink"/>
    <w:basedOn w:val="a0"/>
    <w:uiPriority w:val="99"/>
    <w:unhideWhenUsed/>
    <w:rsid w:val="00BD4BB1"/>
    <w:rPr>
      <w:color w:val="0563C1" w:themeColor="hyperlink"/>
      <w:u w:val="single"/>
    </w:rPr>
  </w:style>
  <w:style w:type="paragraph" w:styleId="a9">
    <w:name w:val="Body Text"/>
    <w:basedOn w:val="a"/>
    <w:link w:val="aa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ab">
    <w:name w:val="List Paragraph"/>
    <w:basedOn w:val="a"/>
    <w:link w:val="ac"/>
    <w:uiPriority w:val="99"/>
    <w:qFormat/>
    <w:rsid w:val="00AB642A"/>
    <w:pPr>
      <w:ind w:left="720"/>
      <w:contextualSpacing/>
    </w:pPr>
  </w:style>
  <w:style w:type="paragraph" w:customStyle="1" w:styleId="ConsPlusNormal">
    <w:name w:val="ConsPlusNormal"/>
    <w:rsid w:val="0079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99"/>
    <w:rsid w:val="00E02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488B"/>
    <w:rPr>
      <w:b/>
      <w:bCs/>
    </w:rPr>
  </w:style>
  <w:style w:type="character" w:customStyle="1" w:styleId="extended-textshort">
    <w:name w:val="extended-text__short"/>
    <w:basedOn w:val="a0"/>
    <w:rsid w:val="0029488B"/>
  </w:style>
  <w:style w:type="paragraph" w:customStyle="1" w:styleId="ae">
    <w:name w:val="список с точками"/>
    <w:basedOn w:val="a"/>
    <w:uiPriority w:val="99"/>
    <w:rsid w:val="006D5E50"/>
    <w:pPr>
      <w:tabs>
        <w:tab w:val="num" w:pos="360"/>
        <w:tab w:val="num" w:pos="756"/>
      </w:tabs>
      <w:spacing w:line="312" w:lineRule="auto"/>
      <w:ind w:left="756"/>
      <w:jc w:val="both"/>
    </w:pPr>
  </w:style>
  <w:style w:type="character" w:customStyle="1" w:styleId="fontstyle21">
    <w:name w:val="fontstyle21"/>
    <w:basedOn w:val="a0"/>
    <w:rsid w:val="002864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286433"/>
    <w:pPr>
      <w:tabs>
        <w:tab w:val="num" w:pos="360"/>
      </w:tabs>
      <w:spacing w:before="100" w:beforeAutospacing="1" w:after="100" w:afterAutospacing="1"/>
    </w:pPr>
  </w:style>
  <w:style w:type="character" w:customStyle="1" w:styleId="fontstyle01">
    <w:name w:val="fontstyle01"/>
    <w:basedOn w:val="a0"/>
    <w:rsid w:val="002864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16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569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A2116F"/>
  </w:style>
  <w:style w:type="character" w:customStyle="1" w:styleId="ypks7kbdpwfgdykd3qb9">
    <w:name w:val="ypks7kbdpwfgdykd3qb9"/>
    <w:basedOn w:val="a0"/>
    <w:rsid w:val="0028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1B0A-5103-4258-845C-D5987B89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8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ProvarSN</cp:lastModifiedBy>
  <cp:revision>52</cp:revision>
  <cp:lastPrinted>2025-11-20T04:55:00Z</cp:lastPrinted>
  <dcterms:created xsi:type="dcterms:W3CDTF">2024-05-21T07:20:00Z</dcterms:created>
  <dcterms:modified xsi:type="dcterms:W3CDTF">2025-12-22T10:30:00Z</dcterms:modified>
</cp:coreProperties>
</file>